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D626" w14:textId="43C10F3C" w:rsidR="00537223" w:rsidRDefault="008673AC" w:rsidP="00DF0923">
      <w:pPr>
        <w:ind w:left="5664" w:hanging="5664"/>
        <w:rPr>
          <w:rFonts w:ascii="Calibri" w:eastAsia="Calibri" w:hAnsi="Calibri" w:cs="Calibri"/>
          <w:b/>
          <w:sz w:val="22"/>
          <w:szCs w:val="22"/>
        </w:rPr>
      </w:pPr>
      <w:r w:rsidRPr="0047324E">
        <w:rPr>
          <w:rFonts w:asciiTheme="minorHAnsi" w:hAnsiTheme="minorHAnsi" w:cstheme="minorHAnsi"/>
          <w:noProof/>
          <w:sz w:val="22"/>
          <w:szCs w:val="22"/>
        </w:rPr>
        <w:drawing>
          <wp:anchor distT="0" distB="0" distL="114300" distR="114300" simplePos="0" relativeHeight="251657216" behindDoc="0" locked="0" layoutInCell="1" allowOverlap="1" wp14:anchorId="2A96D677" wp14:editId="1756C834">
            <wp:simplePos x="0" y="0"/>
            <wp:positionH relativeFrom="margin">
              <wp:align>right</wp:align>
            </wp:positionH>
            <wp:positionV relativeFrom="paragraph">
              <wp:posOffset>-915301</wp:posOffset>
            </wp:positionV>
            <wp:extent cx="1433946" cy="14339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l-woh-hintergrundfreies Logo_Thom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46" cy="1433946"/>
                    </a:xfrm>
                    <a:prstGeom prst="rect">
                      <a:avLst/>
                    </a:prstGeom>
                  </pic:spPr>
                </pic:pic>
              </a:graphicData>
            </a:graphic>
            <wp14:sizeRelH relativeFrom="margin">
              <wp14:pctWidth>0</wp14:pctWidth>
            </wp14:sizeRelH>
            <wp14:sizeRelV relativeFrom="margin">
              <wp14:pctHeight>0</wp14:pctHeight>
            </wp14:sizeRelV>
          </wp:anchor>
        </w:drawing>
      </w:r>
      <w:bookmarkStart w:id="0" w:name="_gjdgxs" w:colFirst="0" w:colLast="0"/>
      <w:bookmarkEnd w:id="0"/>
      <w:r w:rsidR="00537223">
        <w:rPr>
          <w:rFonts w:ascii="Calibri" w:eastAsia="Calibri" w:hAnsi="Calibri" w:cs="Calibri"/>
          <w:b/>
          <w:sz w:val="22"/>
          <w:szCs w:val="22"/>
        </w:rPr>
        <w:t>Hygiene-Plan VfL Wolfhagen</w:t>
      </w:r>
    </w:p>
    <w:p w14:paraId="2A96D627" w14:textId="476A121B" w:rsidR="00537223" w:rsidRDefault="00537223" w:rsidP="00537223">
      <w:pPr>
        <w:ind w:left="5664" w:hanging="5664"/>
        <w:rPr>
          <w:rFonts w:ascii="Calibri" w:eastAsia="Calibri" w:hAnsi="Calibri" w:cs="Calibri"/>
          <w:b/>
          <w:sz w:val="22"/>
          <w:szCs w:val="22"/>
        </w:rPr>
      </w:pPr>
      <w:r>
        <w:rPr>
          <w:rFonts w:ascii="Calibri" w:eastAsia="Calibri" w:hAnsi="Calibri" w:cs="Calibri"/>
          <w:b/>
          <w:sz w:val="22"/>
          <w:szCs w:val="22"/>
        </w:rPr>
        <w:t xml:space="preserve">Stand: </w:t>
      </w:r>
      <w:r w:rsidR="00C97D31">
        <w:rPr>
          <w:rFonts w:ascii="Calibri" w:eastAsia="Calibri" w:hAnsi="Calibri" w:cs="Calibri"/>
          <w:b/>
          <w:sz w:val="22"/>
          <w:szCs w:val="22"/>
        </w:rPr>
        <w:t>1</w:t>
      </w:r>
      <w:r w:rsidR="001712A1">
        <w:rPr>
          <w:rFonts w:ascii="Calibri" w:eastAsia="Calibri" w:hAnsi="Calibri" w:cs="Calibri"/>
          <w:b/>
          <w:sz w:val="22"/>
          <w:szCs w:val="22"/>
        </w:rPr>
        <w:t>0</w:t>
      </w:r>
      <w:r>
        <w:rPr>
          <w:rFonts w:ascii="Calibri" w:eastAsia="Calibri" w:hAnsi="Calibri" w:cs="Calibri"/>
          <w:b/>
          <w:sz w:val="22"/>
          <w:szCs w:val="22"/>
        </w:rPr>
        <w:t>.</w:t>
      </w:r>
      <w:r w:rsidR="00C97D31">
        <w:rPr>
          <w:rFonts w:ascii="Calibri" w:eastAsia="Calibri" w:hAnsi="Calibri" w:cs="Calibri"/>
          <w:b/>
          <w:sz w:val="22"/>
          <w:szCs w:val="22"/>
        </w:rPr>
        <w:t>11.</w:t>
      </w:r>
      <w:r>
        <w:rPr>
          <w:rFonts w:ascii="Calibri" w:eastAsia="Calibri" w:hAnsi="Calibri" w:cs="Calibri"/>
          <w:b/>
          <w:sz w:val="22"/>
          <w:szCs w:val="22"/>
        </w:rPr>
        <w:t>202</w:t>
      </w:r>
      <w:r w:rsidR="001712A1">
        <w:rPr>
          <w:rFonts w:ascii="Calibri" w:eastAsia="Calibri" w:hAnsi="Calibri" w:cs="Calibri"/>
          <w:b/>
          <w:sz w:val="22"/>
          <w:szCs w:val="22"/>
        </w:rPr>
        <w:t>1</w:t>
      </w:r>
    </w:p>
    <w:p w14:paraId="2A96D628" w14:textId="77777777" w:rsidR="00537223" w:rsidRDefault="00537223" w:rsidP="00537223">
      <w:pPr>
        <w:ind w:left="5664" w:hanging="5664"/>
        <w:rPr>
          <w:rFonts w:ascii="Calibri" w:eastAsia="Calibri" w:hAnsi="Calibri" w:cs="Calibri"/>
          <w:b/>
          <w:sz w:val="22"/>
          <w:szCs w:val="22"/>
        </w:rPr>
      </w:pPr>
    </w:p>
    <w:p w14:paraId="2A96D629" w14:textId="77777777" w:rsidR="00537223" w:rsidRDefault="00537223" w:rsidP="00537223">
      <w:pPr>
        <w:ind w:left="5664" w:hanging="5664"/>
        <w:rPr>
          <w:rFonts w:ascii="Calibri" w:eastAsia="Calibri" w:hAnsi="Calibri" w:cs="Calibri"/>
          <w:b/>
          <w:sz w:val="22"/>
          <w:szCs w:val="22"/>
        </w:rPr>
      </w:pPr>
      <w:r>
        <w:rPr>
          <w:rFonts w:ascii="Calibri" w:eastAsia="Calibri" w:hAnsi="Calibri" w:cs="Calibri"/>
          <w:b/>
          <w:sz w:val="22"/>
          <w:szCs w:val="22"/>
        </w:rPr>
        <w:t xml:space="preserve">Der nachfolgende </w:t>
      </w:r>
      <w:proofErr w:type="spellStart"/>
      <w:r>
        <w:rPr>
          <w:rFonts w:ascii="Calibri" w:eastAsia="Calibri" w:hAnsi="Calibri" w:cs="Calibri"/>
          <w:b/>
          <w:sz w:val="22"/>
          <w:szCs w:val="22"/>
        </w:rPr>
        <w:t>Hygene</w:t>
      </w:r>
      <w:proofErr w:type="spellEnd"/>
      <w:r>
        <w:rPr>
          <w:rFonts w:ascii="Calibri" w:eastAsia="Calibri" w:hAnsi="Calibri" w:cs="Calibri"/>
          <w:b/>
          <w:sz w:val="22"/>
          <w:szCs w:val="22"/>
        </w:rPr>
        <w:t xml:space="preserve">-Plan entspricht den Vorgaben, Empfehlungen, Hinweisen und Tipps </w:t>
      </w:r>
    </w:p>
    <w:p w14:paraId="2A96D62A" w14:textId="4AC4BD6F" w:rsidR="00537223" w:rsidRDefault="00537223" w:rsidP="00A014B5">
      <w:pPr>
        <w:ind w:left="4962" w:hanging="4962"/>
        <w:rPr>
          <w:rFonts w:ascii="Calibri" w:eastAsia="Calibri" w:hAnsi="Calibri" w:cs="Calibri"/>
          <w:b/>
          <w:sz w:val="22"/>
          <w:szCs w:val="22"/>
        </w:rPr>
      </w:pPr>
      <w:r>
        <w:rPr>
          <w:rFonts w:ascii="Calibri" w:eastAsia="Calibri" w:hAnsi="Calibri" w:cs="Calibri"/>
          <w:b/>
          <w:sz w:val="22"/>
          <w:szCs w:val="22"/>
        </w:rPr>
        <w:t xml:space="preserve">des DOSB, des LSB Hessen, </w:t>
      </w:r>
      <w:r w:rsidR="004377F1">
        <w:rPr>
          <w:rFonts w:ascii="Calibri" w:eastAsia="Calibri" w:hAnsi="Calibri" w:cs="Calibri"/>
          <w:b/>
          <w:sz w:val="22"/>
          <w:szCs w:val="22"/>
        </w:rPr>
        <w:t xml:space="preserve">des HTV, </w:t>
      </w:r>
      <w:r>
        <w:rPr>
          <w:rFonts w:ascii="Calibri" w:eastAsia="Calibri" w:hAnsi="Calibri" w:cs="Calibri"/>
          <w:b/>
          <w:sz w:val="22"/>
          <w:szCs w:val="22"/>
        </w:rPr>
        <w:t>des Landkreises Kassel und der Stadt Wolfhagen</w:t>
      </w:r>
      <w:r w:rsidR="00841CC3">
        <w:rPr>
          <w:rFonts w:ascii="Calibri" w:eastAsia="Calibri" w:hAnsi="Calibri" w:cs="Calibri"/>
          <w:b/>
          <w:sz w:val="22"/>
          <w:szCs w:val="22"/>
        </w:rPr>
        <w:t>.</w:t>
      </w:r>
      <w:r w:rsidR="00841CC3">
        <w:rPr>
          <w:rFonts w:ascii="Calibri" w:eastAsia="Calibri" w:hAnsi="Calibri" w:cs="Calibri"/>
          <w:b/>
          <w:sz w:val="22"/>
          <w:szCs w:val="22"/>
        </w:rPr>
        <w:br/>
      </w:r>
    </w:p>
    <w:p w14:paraId="2A96D62B" w14:textId="77777777" w:rsidR="00537223" w:rsidRDefault="00537223" w:rsidP="00A014B5">
      <w:pPr>
        <w:rPr>
          <w:rFonts w:ascii="Calibri" w:eastAsia="Calibri" w:hAnsi="Calibri" w:cs="Calibri"/>
          <w:b/>
          <w:sz w:val="22"/>
          <w:szCs w:val="22"/>
        </w:rPr>
      </w:pPr>
      <w:r>
        <w:rPr>
          <w:rFonts w:ascii="Calibri" w:eastAsia="Calibri" w:hAnsi="Calibri" w:cs="Calibri"/>
          <w:b/>
          <w:sz w:val="22"/>
          <w:szCs w:val="22"/>
        </w:rPr>
        <w:t xml:space="preserve">Der VfL 1889 Wolfhagen e.V. und alle </w:t>
      </w:r>
      <w:r w:rsidR="00AA2E01">
        <w:rPr>
          <w:rFonts w:ascii="Calibri" w:eastAsia="Calibri" w:hAnsi="Calibri" w:cs="Calibri"/>
          <w:b/>
          <w:sz w:val="22"/>
          <w:szCs w:val="22"/>
        </w:rPr>
        <w:t xml:space="preserve">seine </w:t>
      </w:r>
      <w:r>
        <w:rPr>
          <w:rFonts w:ascii="Calibri" w:eastAsia="Calibri" w:hAnsi="Calibri" w:cs="Calibri"/>
          <w:b/>
          <w:sz w:val="22"/>
          <w:szCs w:val="22"/>
        </w:rPr>
        <w:t>Übungsleiter</w:t>
      </w:r>
      <w:r w:rsidR="00AA2E01">
        <w:rPr>
          <w:rFonts w:ascii="Calibri" w:eastAsia="Calibri" w:hAnsi="Calibri" w:cs="Calibri"/>
          <w:b/>
          <w:sz w:val="22"/>
          <w:szCs w:val="22"/>
        </w:rPr>
        <w:t xml:space="preserve"> und AthletInnen </w:t>
      </w:r>
      <w:r>
        <w:rPr>
          <w:rFonts w:ascii="Calibri" w:eastAsia="Calibri" w:hAnsi="Calibri" w:cs="Calibri"/>
          <w:b/>
          <w:sz w:val="22"/>
          <w:szCs w:val="22"/>
        </w:rPr>
        <w:t>halten ein:</w:t>
      </w:r>
    </w:p>
    <w:p w14:paraId="2A96D62C" w14:textId="7C458DA6" w:rsidR="00A014B5" w:rsidRPr="00C97D31" w:rsidRDefault="00C97D31" w:rsidP="00C97D31">
      <w:pPr>
        <w:pStyle w:val="Listenabsatz"/>
        <w:numPr>
          <w:ilvl w:val="0"/>
          <w:numId w:val="6"/>
        </w:numPr>
        <w:ind w:left="142" w:hanging="142"/>
        <w:rPr>
          <w:rFonts w:ascii="Calibri" w:eastAsia="Calibri" w:hAnsi="Calibri" w:cs="Calibri"/>
          <w:b/>
          <w:sz w:val="22"/>
          <w:szCs w:val="22"/>
        </w:rPr>
      </w:pPr>
      <w:r w:rsidRPr="00C97D31">
        <w:rPr>
          <w:rFonts w:ascii="Calibri" w:eastAsia="Calibri" w:hAnsi="Calibri" w:cs="Calibri"/>
          <w:b/>
          <w:sz w:val="22"/>
          <w:szCs w:val="22"/>
        </w:rPr>
        <w:t>Kinder/Jugendliche unter 18 J. weisen ihren Status über das Testheft der Schule nach. Alle anderen per Impfausweis oder Luca-App/Corona-Warn-App oder einen PCR-Test nach</w:t>
      </w:r>
      <w:r>
        <w:rPr>
          <w:rFonts w:ascii="Calibri" w:eastAsia="Calibri" w:hAnsi="Calibri" w:cs="Calibri"/>
          <w:b/>
          <w:sz w:val="22"/>
          <w:szCs w:val="22"/>
        </w:rPr>
        <w:t>. Ansonsten gelten die tagesaktuellen Vorgaben.</w:t>
      </w:r>
    </w:p>
    <w:p w14:paraId="2A96D62D" w14:textId="36439ED1" w:rsidR="00A014B5" w:rsidRDefault="00A014B5" w:rsidP="00A014B5">
      <w:pPr>
        <w:rPr>
          <w:rFonts w:ascii="Calibri" w:eastAsia="Calibri" w:hAnsi="Calibri" w:cs="Calibri"/>
          <w:b/>
          <w:sz w:val="22"/>
          <w:szCs w:val="22"/>
        </w:rPr>
      </w:pPr>
      <w:r w:rsidRPr="00A014B5">
        <w:rPr>
          <w:rFonts w:ascii="Calibri" w:eastAsia="Calibri" w:hAnsi="Calibri" w:cs="Calibri"/>
          <w:b/>
          <w:sz w:val="22"/>
          <w:szCs w:val="22"/>
        </w:rPr>
        <w:t>•</w:t>
      </w:r>
      <w:r>
        <w:rPr>
          <w:rFonts w:ascii="Calibri" w:eastAsia="Calibri" w:hAnsi="Calibri" w:cs="Calibri"/>
          <w:b/>
          <w:sz w:val="22"/>
          <w:szCs w:val="22"/>
        </w:rPr>
        <w:t xml:space="preserve"> </w:t>
      </w:r>
      <w:r w:rsidRPr="00A014B5">
        <w:rPr>
          <w:rFonts w:ascii="Calibri" w:eastAsia="Calibri" w:hAnsi="Calibri" w:cs="Calibri"/>
          <w:b/>
          <w:sz w:val="22"/>
          <w:szCs w:val="22"/>
        </w:rPr>
        <w:t xml:space="preserve">Priorität hat die Gesundheit aller Sportler/-innen und der ehrenamtlich und hauptberuflich tätigen Personen </w:t>
      </w:r>
    </w:p>
    <w:p w14:paraId="2A96D62E" w14:textId="42506DF4" w:rsidR="00A014B5" w:rsidRDefault="00A014B5" w:rsidP="00A014B5">
      <w:pPr>
        <w:rPr>
          <w:rFonts w:ascii="Calibri" w:eastAsia="Calibri" w:hAnsi="Calibri" w:cs="Calibri"/>
          <w:b/>
          <w:sz w:val="22"/>
          <w:szCs w:val="22"/>
        </w:rPr>
      </w:pPr>
      <w:r w:rsidRPr="00A014B5">
        <w:rPr>
          <w:rFonts w:ascii="Calibri" w:eastAsia="Calibri" w:hAnsi="Calibri" w:cs="Calibri"/>
          <w:b/>
          <w:sz w:val="22"/>
          <w:szCs w:val="22"/>
        </w:rPr>
        <w:t xml:space="preserve">• Die Verordnungen des Bundes und der jeweiligen Länder sind in ihren aktuellen Fassungen strikt umzusetzen </w:t>
      </w:r>
      <w:r>
        <w:rPr>
          <w:rFonts w:ascii="Calibri" w:eastAsia="Calibri" w:hAnsi="Calibri" w:cs="Calibri"/>
          <w:b/>
          <w:sz w:val="22"/>
          <w:szCs w:val="22"/>
        </w:rPr>
        <w:br/>
      </w:r>
      <w:r w:rsidRPr="00A014B5">
        <w:rPr>
          <w:rFonts w:ascii="Calibri" w:eastAsia="Calibri" w:hAnsi="Calibri" w:cs="Calibri"/>
          <w:b/>
          <w:sz w:val="22"/>
          <w:szCs w:val="22"/>
        </w:rPr>
        <w:t>• die Empfehlungen des Robert-Koch-Institutes zum Verhalten und zu Hygiene-Standards bzw. Infektionsschutz</w:t>
      </w:r>
      <w:r w:rsidR="003B7470">
        <w:rPr>
          <w:rFonts w:ascii="Calibri" w:eastAsia="Calibri" w:hAnsi="Calibri" w:cs="Calibri"/>
          <w:b/>
          <w:sz w:val="22"/>
          <w:szCs w:val="22"/>
        </w:rPr>
        <w:br/>
        <w:t xml:space="preserve">  </w:t>
      </w:r>
      <w:r w:rsidRPr="00A014B5">
        <w:rPr>
          <w:rFonts w:ascii="Calibri" w:eastAsia="Calibri" w:hAnsi="Calibri" w:cs="Calibri"/>
          <w:b/>
          <w:sz w:val="22"/>
          <w:szCs w:val="22"/>
        </w:rPr>
        <w:t xml:space="preserve"> sind strikt umzusetzen </w:t>
      </w:r>
    </w:p>
    <w:p w14:paraId="2A96D62F" w14:textId="77777777" w:rsidR="00A014B5" w:rsidRDefault="00A014B5" w:rsidP="00A014B5">
      <w:pPr>
        <w:rPr>
          <w:rFonts w:ascii="Calibri" w:eastAsia="Calibri" w:hAnsi="Calibri" w:cs="Calibri"/>
          <w:b/>
          <w:sz w:val="22"/>
          <w:szCs w:val="22"/>
        </w:rPr>
      </w:pPr>
      <w:r w:rsidRPr="00A014B5">
        <w:rPr>
          <w:rFonts w:ascii="Calibri" w:eastAsia="Calibri" w:hAnsi="Calibri" w:cs="Calibri"/>
          <w:b/>
          <w:sz w:val="22"/>
          <w:szCs w:val="22"/>
        </w:rPr>
        <w:t>• die Leitplanken und Verhaltensstandards des Deutschen-Olympischen Sportbundes sind strikt umzusetzen</w:t>
      </w:r>
    </w:p>
    <w:p w14:paraId="2A96D630" w14:textId="77777777" w:rsidR="00537223" w:rsidRDefault="00537223" w:rsidP="00DC3C92">
      <w:pPr>
        <w:rPr>
          <w:rFonts w:asciiTheme="minorHAnsi" w:hAnsiTheme="minorHAnsi" w:cstheme="minorHAnsi"/>
          <w:sz w:val="22"/>
          <w:szCs w:val="22"/>
        </w:rPr>
      </w:pPr>
    </w:p>
    <w:tbl>
      <w:tblPr>
        <w:tblStyle w:val="Tabellenraster"/>
        <w:tblW w:w="10485" w:type="dxa"/>
        <w:jc w:val="center"/>
        <w:tblLook w:val="04A0" w:firstRow="1" w:lastRow="0" w:firstColumn="1" w:lastColumn="0" w:noHBand="0" w:noVBand="1"/>
      </w:tblPr>
      <w:tblGrid>
        <w:gridCol w:w="4531"/>
        <w:gridCol w:w="1401"/>
        <w:gridCol w:w="4553"/>
      </w:tblGrid>
      <w:tr w:rsidR="00AA2E01" w:rsidRPr="00537223" w14:paraId="2A96D635" w14:textId="77777777" w:rsidTr="00841CC3">
        <w:trPr>
          <w:jc w:val="center"/>
        </w:trPr>
        <w:tc>
          <w:tcPr>
            <w:tcW w:w="4531" w:type="dxa"/>
          </w:tcPr>
          <w:p w14:paraId="2A96D631" w14:textId="77777777" w:rsidR="00AA2E01" w:rsidRPr="003B7470" w:rsidRDefault="00AA2E01" w:rsidP="00537223">
            <w:pPr>
              <w:jc w:val="center"/>
              <w:rPr>
                <w:rFonts w:asciiTheme="minorHAnsi" w:hAnsiTheme="minorHAnsi" w:cstheme="minorHAnsi"/>
                <w:szCs w:val="24"/>
              </w:rPr>
            </w:pPr>
            <w:r w:rsidRPr="003B7470">
              <w:rPr>
                <w:rFonts w:asciiTheme="minorHAnsi" w:hAnsiTheme="minorHAnsi" w:cstheme="minorHAnsi"/>
                <w:szCs w:val="24"/>
              </w:rPr>
              <w:t>Im Freiluftbereich (</w:t>
            </w:r>
            <w:r w:rsidRPr="003B7470">
              <w:rPr>
                <w:rFonts w:asciiTheme="minorHAnsi" w:hAnsiTheme="minorHAnsi" w:cstheme="minorHAnsi"/>
                <w:b/>
                <w:bCs/>
                <w:szCs w:val="24"/>
              </w:rPr>
              <w:t xml:space="preserve">Liemecke-Stadion, </w:t>
            </w:r>
            <w:r w:rsidRPr="003B7470">
              <w:rPr>
                <w:rFonts w:asciiTheme="minorHAnsi" w:hAnsiTheme="minorHAnsi" w:cstheme="minorHAnsi"/>
                <w:b/>
                <w:bCs/>
                <w:szCs w:val="24"/>
              </w:rPr>
              <w:br/>
              <w:t>Sportplatz Pommernanlage</w:t>
            </w:r>
            <w:r w:rsidRPr="003B7470">
              <w:rPr>
                <w:rFonts w:asciiTheme="minorHAnsi" w:hAnsiTheme="minorHAnsi" w:cstheme="minorHAnsi"/>
                <w:szCs w:val="24"/>
              </w:rPr>
              <w:t xml:space="preserve"> usw.)</w:t>
            </w:r>
          </w:p>
        </w:tc>
        <w:tc>
          <w:tcPr>
            <w:tcW w:w="1401" w:type="dxa"/>
          </w:tcPr>
          <w:p w14:paraId="2A96D632" w14:textId="77777777" w:rsidR="00AA2E01" w:rsidRPr="00537223" w:rsidRDefault="00AA2E01" w:rsidP="00537223">
            <w:pPr>
              <w:jc w:val="center"/>
              <w:rPr>
                <w:rFonts w:asciiTheme="minorHAnsi" w:hAnsiTheme="minorHAnsi" w:cstheme="minorHAnsi"/>
                <w:b/>
                <w:bCs/>
                <w:szCs w:val="24"/>
              </w:rPr>
            </w:pPr>
            <w:r>
              <w:rPr>
                <w:rFonts w:asciiTheme="minorHAnsi" w:hAnsiTheme="minorHAnsi" w:cstheme="minorHAnsi"/>
                <w:b/>
                <w:bCs/>
                <w:szCs w:val="24"/>
              </w:rPr>
              <w:t>In beiden einzuhalten</w:t>
            </w:r>
          </w:p>
        </w:tc>
        <w:tc>
          <w:tcPr>
            <w:tcW w:w="4553" w:type="dxa"/>
          </w:tcPr>
          <w:p w14:paraId="2A96D633" w14:textId="602298D0" w:rsidR="00AA2E01" w:rsidRPr="003B7470" w:rsidRDefault="00AA2E01" w:rsidP="00AA2E01">
            <w:pPr>
              <w:jc w:val="center"/>
              <w:rPr>
                <w:rFonts w:asciiTheme="minorHAnsi" w:hAnsiTheme="minorHAnsi" w:cstheme="minorHAnsi"/>
                <w:szCs w:val="24"/>
              </w:rPr>
            </w:pPr>
            <w:r w:rsidRPr="003B7470">
              <w:rPr>
                <w:rFonts w:asciiTheme="minorHAnsi" w:hAnsiTheme="minorHAnsi" w:cstheme="minorHAnsi"/>
                <w:szCs w:val="24"/>
              </w:rPr>
              <w:t xml:space="preserve">In den Hallen der </w:t>
            </w:r>
            <w:r w:rsidRPr="003B7470">
              <w:rPr>
                <w:rFonts w:asciiTheme="minorHAnsi" w:hAnsiTheme="minorHAnsi" w:cstheme="minorHAnsi"/>
                <w:b/>
                <w:bCs/>
                <w:szCs w:val="24"/>
              </w:rPr>
              <w:t>W</w:t>
            </w:r>
            <w:r w:rsidR="003A4DC4" w:rsidRPr="003B7470">
              <w:rPr>
                <w:rFonts w:asciiTheme="minorHAnsi" w:hAnsiTheme="minorHAnsi" w:cstheme="minorHAnsi"/>
                <w:b/>
                <w:bCs/>
                <w:szCs w:val="24"/>
              </w:rPr>
              <w:t>alter</w:t>
            </w:r>
            <w:r w:rsidRPr="003B7470">
              <w:rPr>
                <w:rFonts w:asciiTheme="minorHAnsi" w:hAnsiTheme="minorHAnsi" w:cstheme="minorHAnsi"/>
                <w:b/>
                <w:bCs/>
                <w:szCs w:val="24"/>
              </w:rPr>
              <w:t>-</w:t>
            </w:r>
            <w:r w:rsidR="003A4DC4" w:rsidRPr="003B7470">
              <w:rPr>
                <w:rFonts w:asciiTheme="minorHAnsi" w:hAnsiTheme="minorHAnsi" w:cstheme="minorHAnsi"/>
                <w:b/>
                <w:bCs/>
                <w:szCs w:val="24"/>
              </w:rPr>
              <w:t>Lübcke</w:t>
            </w:r>
            <w:r w:rsidRPr="003B7470">
              <w:rPr>
                <w:rFonts w:asciiTheme="minorHAnsi" w:hAnsiTheme="minorHAnsi" w:cstheme="minorHAnsi"/>
                <w:b/>
                <w:bCs/>
                <w:szCs w:val="24"/>
              </w:rPr>
              <w:t>-Schule</w:t>
            </w:r>
            <w:r w:rsidRPr="003B7470">
              <w:rPr>
                <w:rFonts w:asciiTheme="minorHAnsi" w:hAnsiTheme="minorHAnsi" w:cstheme="minorHAnsi"/>
                <w:szCs w:val="24"/>
              </w:rPr>
              <w:t xml:space="preserve"> „Alte“ und „Neue“ </w:t>
            </w:r>
            <w:r w:rsidRPr="003B7470">
              <w:rPr>
                <w:rFonts w:asciiTheme="minorHAnsi" w:hAnsiTheme="minorHAnsi" w:cstheme="minorHAnsi"/>
                <w:b/>
                <w:bCs/>
                <w:szCs w:val="24"/>
              </w:rPr>
              <w:t>Sporthalle</w:t>
            </w:r>
            <w:r w:rsidR="00583197" w:rsidRPr="003B7470">
              <w:rPr>
                <w:rFonts w:asciiTheme="minorHAnsi" w:hAnsiTheme="minorHAnsi" w:cstheme="minorHAnsi"/>
                <w:szCs w:val="24"/>
              </w:rPr>
              <w:t xml:space="preserve"> sowie </w:t>
            </w:r>
            <w:r w:rsidR="00583197" w:rsidRPr="003B7470">
              <w:rPr>
                <w:rFonts w:asciiTheme="minorHAnsi" w:hAnsiTheme="minorHAnsi" w:cstheme="minorHAnsi"/>
                <w:szCs w:val="24"/>
              </w:rPr>
              <w:br/>
            </w:r>
            <w:r w:rsidR="00583197" w:rsidRPr="003B7470">
              <w:rPr>
                <w:rFonts w:asciiTheme="minorHAnsi" w:hAnsiTheme="minorHAnsi" w:cstheme="minorHAnsi"/>
                <w:b/>
                <w:bCs/>
                <w:szCs w:val="24"/>
              </w:rPr>
              <w:t>Bewegungsraum</w:t>
            </w:r>
            <w:r w:rsidR="00583197" w:rsidRPr="003B7470">
              <w:rPr>
                <w:rFonts w:asciiTheme="minorHAnsi" w:hAnsiTheme="minorHAnsi" w:cstheme="minorHAnsi"/>
                <w:szCs w:val="24"/>
              </w:rPr>
              <w:t xml:space="preserve"> Schule f. Lernhilfe</w:t>
            </w:r>
            <w:r w:rsidRPr="003B7470">
              <w:rPr>
                <w:rFonts w:asciiTheme="minorHAnsi" w:hAnsiTheme="minorHAnsi" w:cstheme="minorHAnsi"/>
                <w:szCs w:val="24"/>
              </w:rPr>
              <w:t>)</w:t>
            </w:r>
            <w:r w:rsidR="003A4DC4" w:rsidRPr="003B7470">
              <w:rPr>
                <w:rFonts w:asciiTheme="minorHAnsi" w:hAnsiTheme="minorHAnsi" w:cstheme="minorHAnsi"/>
                <w:szCs w:val="24"/>
              </w:rPr>
              <w:t xml:space="preserve"> und der </w:t>
            </w:r>
            <w:r w:rsidR="003A4DC4" w:rsidRPr="003B7470">
              <w:rPr>
                <w:rFonts w:asciiTheme="minorHAnsi" w:hAnsiTheme="minorHAnsi" w:cstheme="minorHAnsi"/>
                <w:b/>
                <w:bCs/>
                <w:szCs w:val="24"/>
              </w:rPr>
              <w:t>Stadthalle</w:t>
            </w:r>
            <w:r w:rsidR="003A4DC4" w:rsidRPr="003B7470">
              <w:rPr>
                <w:rFonts w:asciiTheme="minorHAnsi" w:hAnsiTheme="minorHAnsi" w:cstheme="minorHAnsi"/>
                <w:szCs w:val="24"/>
              </w:rPr>
              <w:t xml:space="preserve"> Wolfhagen und der Wrestling Akademie (</w:t>
            </w:r>
            <w:r w:rsidR="00F06509">
              <w:rPr>
                <w:rFonts w:asciiTheme="minorHAnsi" w:hAnsiTheme="minorHAnsi" w:cstheme="minorHAnsi"/>
                <w:b/>
                <w:bCs/>
                <w:szCs w:val="24"/>
              </w:rPr>
              <w:t>Kultur-Aula</w:t>
            </w:r>
            <w:r w:rsidR="003A4DC4" w:rsidRPr="003B7470">
              <w:rPr>
                <w:rFonts w:asciiTheme="minorHAnsi" w:hAnsiTheme="minorHAnsi" w:cstheme="minorHAnsi"/>
                <w:szCs w:val="24"/>
              </w:rPr>
              <w:t>)</w:t>
            </w:r>
          </w:p>
          <w:p w14:paraId="2A96D634" w14:textId="77777777" w:rsidR="00AA2E01" w:rsidRPr="003B7470" w:rsidRDefault="00AA2E01" w:rsidP="00537223">
            <w:pPr>
              <w:jc w:val="center"/>
              <w:rPr>
                <w:rFonts w:asciiTheme="minorHAnsi" w:hAnsiTheme="minorHAnsi" w:cstheme="minorHAnsi"/>
                <w:szCs w:val="24"/>
              </w:rPr>
            </w:pPr>
          </w:p>
        </w:tc>
      </w:tr>
      <w:tr w:rsidR="00AA2E01" w14:paraId="2A96D63B" w14:textId="77777777" w:rsidTr="00841CC3">
        <w:trPr>
          <w:jc w:val="center"/>
        </w:trPr>
        <w:tc>
          <w:tcPr>
            <w:tcW w:w="4531" w:type="dxa"/>
          </w:tcPr>
          <w:p w14:paraId="2A96D636" w14:textId="77777777"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Distanzregeln einhalten </w:t>
            </w:r>
          </w:p>
          <w:p w14:paraId="2A96D637" w14:textId="2E369F1E"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 xml:space="preserve">Ein Abstand von mindestens </w:t>
            </w:r>
            <w:r w:rsidR="004377F1">
              <w:rPr>
                <w:rFonts w:asciiTheme="minorHAnsi" w:hAnsiTheme="minorHAnsi" w:cstheme="minorHAnsi"/>
                <w:sz w:val="22"/>
                <w:szCs w:val="22"/>
              </w:rPr>
              <w:t>1,5</w:t>
            </w:r>
            <w:r w:rsidRPr="00AA2E01">
              <w:rPr>
                <w:rFonts w:asciiTheme="minorHAnsi" w:hAnsiTheme="minorHAnsi" w:cstheme="minorHAnsi"/>
                <w:sz w:val="22"/>
                <w:szCs w:val="22"/>
              </w:rPr>
              <w:t xml:space="preserve"> Metern zwischen den anwesenden Personen trägt dazu bei, die Übertragungswahrscheinlichkeit von Viren deutlich zu reduzieren. Auf Grund der Bewegung beim Sport ist der Abstand großzügig zu bemessen. Die Steuerung des Zutritts zu den Sportanlagen sollte unter Vermeidung von Warteschlangen erfolgen.</w:t>
            </w:r>
          </w:p>
        </w:tc>
        <w:tc>
          <w:tcPr>
            <w:tcW w:w="1401" w:type="dxa"/>
            <w:vAlign w:val="center"/>
          </w:tcPr>
          <w:p w14:paraId="2A96D638" w14:textId="77777777" w:rsidR="00AA2E01" w:rsidRPr="00AA2E01" w:rsidRDefault="00AA2E01" w:rsidP="00AA2E01">
            <w:pPr>
              <w:jc w:val="center"/>
              <w:rPr>
                <w:rFonts w:asciiTheme="minorHAnsi" w:hAnsiTheme="minorHAnsi" w:cstheme="minorHAnsi"/>
                <w:b/>
                <w:bCs/>
                <w:sz w:val="40"/>
                <w:szCs w:val="40"/>
              </w:rPr>
            </w:pPr>
            <w:r w:rsidRPr="00AA2E01">
              <w:rPr>
                <w:rFonts w:asciiTheme="minorHAnsi" w:hAnsiTheme="minorHAnsi" w:cstheme="minorHAnsi"/>
                <w:b/>
                <w:bCs/>
                <w:sz w:val="40"/>
                <w:szCs w:val="40"/>
              </w:rPr>
              <w:t>X</w:t>
            </w:r>
          </w:p>
        </w:tc>
        <w:tc>
          <w:tcPr>
            <w:tcW w:w="4553" w:type="dxa"/>
          </w:tcPr>
          <w:p w14:paraId="2A96D639" w14:textId="77777777"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Distanzregeln einhalten </w:t>
            </w:r>
          </w:p>
          <w:p w14:paraId="2A96D63A" w14:textId="551AD7B1"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 xml:space="preserve">Ein Abstand von mindestens </w:t>
            </w:r>
            <w:r w:rsidR="004377F1">
              <w:rPr>
                <w:rFonts w:asciiTheme="minorHAnsi" w:hAnsiTheme="minorHAnsi" w:cstheme="minorHAnsi"/>
                <w:sz w:val="22"/>
                <w:szCs w:val="22"/>
              </w:rPr>
              <w:t>1,5</w:t>
            </w:r>
            <w:r w:rsidRPr="00AA2E01">
              <w:rPr>
                <w:rFonts w:asciiTheme="minorHAnsi" w:hAnsiTheme="minorHAnsi" w:cstheme="minorHAnsi"/>
                <w:sz w:val="22"/>
                <w:szCs w:val="22"/>
              </w:rPr>
              <w:t xml:space="preserve"> Metern zwischen den anwesenden Personen trägt dazu bei, die Übertragungswahrscheinlichkeit von Viren deutlich zu reduzieren. Auf Grund der Bewegung beim Sport ist der Abstand großzügig zu bemessen. Die Steuerung des Zutritts zu den Sportanlagen sollte unter Vermeidung von Warteschlangen erfolgen.</w:t>
            </w:r>
          </w:p>
        </w:tc>
      </w:tr>
      <w:tr w:rsidR="00AA2E01" w14:paraId="2A96D641" w14:textId="77777777" w:rsidTr="00841CC3">
        <w:trPr>
          <w:jc w:val="center"/>
        </w:trPr>
        <w:tc>
          <w:tcPr>
            <w:tcW w:w="4531" w:type="dxa"/>
          </w:tcPr>
          <w:p w14:paraId="2A96D63C" w14:textId="5AE3E26D"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Körperkontakte </w:t>
            </w:r>
            <w:r w:rsidR="003A4DC4">
              <w:rPr>
                <w:rFonts w:asciiTheme="minorHAnsi" w:hAnsiTheme="minorHAnsi" w:cstheme="minorHAnsi"/>
                <w:b/>
                <w:bCs/>
                <w:sz w:val="22"/>
                <w:szCs w:val="22"/>
              </w:rPr>
              <w:t>sollt</w:t>
            </w:r>
            <w:r w:rsidRPr="00AA2E01">
              <w:rPr>
                <w:rFonts w:asciiTheme="minorHAnsi" w:hAnsiTheme="minorHAnsi" w:cstheme="minorHAnsi"/>
                <w:b/>
                <w:bCs/>
                <w:sz w:val="22"/>
                <w:szCs w:val="22"/>
              </w:rPr>
              <w:t xml:space="preserve">en unterbleiben </w:t>
            </w:r>
          </w:p>
          <w:p w14:paraId="2A96D63D" w14:textId="71291D80"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 xml:space="preserve">Sport und Bewegung sollte kontaktfrei durchgeführt werden. Auf Händeschütteln, Abklatschen, in den Arm nehmen und Jubeln oder Trauern in der Gruppe </w:t>
            </w:r>
            <w:r w:rsidR="003A4DC4">
              <w:rPr>
                <w:rFonts w:asciiTheme="minorHAnsi" w:hAnsiTheme="minorHAnsi" w:cstheme="minorHAnsi"/>
                <w:sz w:val="22"/>
                <w:szCs w:val="22"/>
              </w:rPr>
              <w:t xml:space="preserve">sollte komplett </w:t>
            </w:r>
            <w:r w:rsidRPr="00AA2E01">
              <w:rPr>
                <w:rFonts w:asciiTheme="minorHAnsi" w:hAnsiTheme="minorHAnsi" w:cstheme="minorHAnsi"/>
                <w:sz w:val="22"/>
                <w:szCs w:val="22"/>
              </w:rPr>
              <w:t>verzichtet</w:t>
            </w:r>
            <w:r w:rsidR="003A4DC4">
              <w:rPr>
                <w:rFonts w:asciiTheme="minorHAnsi" w:hAnsiTheme="minorHAnsi" w:cstheme="minorHAnsi"/>
                <w:sz w:val="22"/>
                <w:szCs w:val="22"/>
              </w:rPr>
              <w:t xml:space="preserve"> werden</w:t>
            </w:r>
            <w:r w:rsidRPr="00AA2E01">
              <w:rPr>
                <w:rFonts w:asciiTheme="minorHAnsi" w:hAnsiTheme="minorHAnsi" w:cstheme="minorHAnsi"/>
                <w:sz w:val="22"/>
                <w:szCs w:val="22"/>
              </w:rPr>
              <w:t xml:space="preserve">. </w:t>
            </w:r>
            <w:r w:rsidR="003A4DC4">
              <w:rPr>
                <w:rFonts w:asciiTheme="minorHAnsi" w:hAnsiTheme="minorHAnsi" w:cstheme="minorHAnsi"/>
                <w:sz w:val="22"/>
                <w:szCs w:val="22"/>
              </w:rPr>
              <w:t>Partnerübungen sind erlaubt, in Zweikampfsportarten sollte der Körperkontakt auf ein Minimum reduziert werden.</w:t>
            </w:r>
          </w:p>
        </w:tc>
        <w:tc>
          <w:tcPr>
            <w:tcW w:w="1401" w:type="dxa"/>
            <w:vAlign w:val="center"/>
          </w:tcPr>
          <w:p w14:paraId="2A96D63E" w14:textId="77777777" w:rsidR="00AA2E01" w:rsidRPr="00AA2E01" w:rsidRDefault="00AA2E01" w:rsidP="00AA2E01">
            <w:pPr>
              <w:jc w:val="center"/>
              <w:rPr>
                <w:rFonts w:asciiTheme="minorHAnsi" w:hAnsiTheme="minorHAnsi" w:cstheme="minorHAnsi"/>
                <w:b/>
                <w:bCs/>
                <w:sz w:val="40"/>
                <w:szCs w:val="40"/>
              </w:rPr>
            </w:pPr>
            <w:r w:rsidRPr="00AA2E01">
              <w:rPr>
                <w:rFonts w:asciiTheme="minorHAnsi" w:hAnsiTheme="minorHAnsi" w:cstheme="minorHAnsi"/>
                <w:b/>
                <w:bCs/>
                <w:sz w:val="40"/>
                <w:szCs w:val="40"/>
              </w:rPr>
              <w:t>X</w:t>
            </w:r>
          </w:p>
        </w:tc>
        <w:tc>
          <w:tcPr>
            <w:tcW w:w="4553" w:type="dxa"/>
          </w:tcPr>
          <w:p w14:paraId="2A96D63F" w14:textId="241C7092"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Körperkontakte </w:t>
            </w:r>
            <w:r w:rsidR="003A4DC4">
              <w:rPr>
                <w:rFonts w:asciiTheme="minorHAnsi" w:hAnsiTheme="minorHAnsi" w:cstheme="minorHAnsi"/>
                <w:b/>
                <w:bCs/>
                <w:sz w:val="22"/>
                <w:szCs w:val="22"/>
              </w:rPr>
              <w:t>sollte</w:t>
            </w:r>
            <w:r w:rsidRPr="00AA2E01">
              <w:rPr>
                <w:rFonts w:asciiTheme="minorHAnsi" w:hAnsiTheme="minorHAnsi" w:cstheme="minorHAnsi"/>
                <w:b/>
                <w:bCs/>
                <w:sz w:val="22"/>
                <w:szCs w:val="22"/>
              </w:rPr>
              <w:t xml:space="preserve">n unterbleiben </w:t>
            </w:r>
          </w:p>
          <w:p w14:paraId="2A96D640" w14:textId="6FDE4E74"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 xml:space="preserve">Sport und Bewegung sollte kontaktfrei durchgeführt werden. Auf Händeschütteln, Abklatschen, in den Arm nehmen und Jubeln oder Trauern in der Gruppe </w:t>
            </w:r>
            <w:r w:rsidR="003A4DC4">
              <w:rPr>
                <w:rFonts w:asciiTheme="minorHAnsi" w:hAnsiTheme="minorHAnsi" w:cstheme="minorHAnsi"/>
                <w:sz w:val="22"/>
                <w:szCs w:val="22"/>
              </w:rPr>
              <w:t>sollte komplett</w:t>
            </w:r>
            <w:r w:rsidRPr="00AA2E01">
              <w:rPr>
                <w:rFonts w:asciiTheme="minorHAnsi" w:hAnsiTheme="minorHAnsi" w:cstheme="minorHAnsi"/>
                <w:sz w:val="22"/>
                <w:szCs w:val="22"/>
              </w:rPr>
              <w:t xml:space="preserve"> verzichtet</w:t>
            </w:r>
            <w:r w:rsidR="003A4DC4">
              <w:rPr>
                <w:rFonts w:asciiTheme="minorHAnsi" w:hAnsiTheme="minorHAnsi" w:cstheme="minorHAnsi"/>
                <w:sz w:val="22"/>
                <w:szCs w:val="22"/>
              </w:rPr>
              <w:t xml:space="preserve"> werden</w:t>
            </w:r>
            <w:r w:rsidRPr="00AA2E01">
              <w:rPr>
                <w:rFonts w:asciiTheme="minorHAnsi" w:hAnsiTheme="minorHAnsi" w:cstheme="minorHAnsi"/>
                <w:sz w:val="22"/>
                <w:szCs w:val="22"/>
              </w:rPr>
              <w:t xml:space="preserve">. </w:t>
            </w:r>
            <w:r w:rsidR="003A4DC4">
              <w:rPr>
                <w:rFonts w:asciiTheme="minorHAnsi" w:hAnsiTheme="minorHAnsi" w:cstheme="minorHAnsi"/>
                <w:sz w:val="22"/>
                <w:szCs w:val="22"/>
              </w:rPr>
              <w:t>Partnerübungen sind erlaubt, in Zweikampfsportarten sollte der Körperkontakt auf ein Minimum reduziert werden.</w:t>
            </w:r>
          </w:p>
        </w:tc>
      </w:tr>
      <w:tr w:rsidR="00841CC3" w14:paraId="2A96D647" w14:textId="77777777" w:rsidTr="00841CC3">
        <w:trPr>
          <w:jc w:val="center"/>
        </w:trPr>
        <w:tc>
          <w:tcPr>
            <w:tcW w:w="4531" w:type="dxa"/>
          </w:tcPr>
          <w:p w14:paraId="2A96D642" w14:textId="77777777" w:rsidR="00841CC3" w:rsidRPr="00AA2E01" w:rsidRDefault="00841CC3" w:rsidP="00841CC3">
            <w:pPr>
              <w:rPr>
                <w:rFonts w:asciiTheme="minorHAnsi" w:hAnsiTheme="minorHAnsi" w:cstheme="minorHAnsi"/>
                <w:b/>
                <w:bCs/>
                <w:sz w:val="22"/>
                <w:szCs w:val="22"/>
              </w:rPr>
            </w:pPr>
            <w:r w:rsidRPr="00AA2E01">
              <w:rPr>
                <w:rFonts w:asciiTheme="minorHAnsi" w:hAnsiTheme="minorHAnsi" w:cstheme="minorHAnsi"/>
                <w:b/>
                <w:bCs/>
                <w:sz w:val="22"/>
                <w:szCs w:val="22"/>
              </w:rPr>
              <w:t xml:space="preserve">Allgemeine Hygieneregeln einhalten </w:t>
            </w:r>
          </w:p>
          <w:p w14:paraId="2A96D643" w14:textId="2C9BBC97" w:rsidR="00841CC3" w:rsidRDefault="00841CC3" w:rsidP="00A014B5">
            <w:pPr>
              <w:rPr>
                <w:rFonts w:asciiTheme="minorHAnsi" w:hAnsiTheme="minorHAnsi" w:cstheme="minorHAnsi"/>
                <w:sz w:val="22"/>
                <w:szCs w:val="22"/>
              </w:rPr>
            </w:pPr>
            <w:r w:rsidRPr="00AA2E01">
              <w:rPr>
                <w:rFonts w:asciiTheme="minorHAnsi" w:hAnsiTheme="minorHAnsi" w:cstheme="minorHAnsi"/>
                <w:sz w:val="22"/>
                <w:szCs w:val="22"/>
              </w:rPr>
              <w:t xml:space="preserve">Häufigeres Händewaschen, die regelmäßige Desinfektion von stark genutzten Bereichen und Flächen sowie der Einsatz von Handschuhen kann das Infektionsrisiko reduzieren. </w:t>
            </w:r>
            <w:r w:rsidR="00A23929">
              <w:rPr>
                <w:rFonts w:asciiTheme="minorHAnsi" w:hAnsiTheme="minorHAnsi" w:cstheme="minorHAnsi"/>
                <w:sz w:val="22"/>
                <w:szCs w:val="22"/>
              </w:rPr>
              <w:br/>
            </w:r>
            <w:r w:rsidRPr="00AA2E01">
              <w:rPr>
                <w:rFonts w:asciiTheme="minorHAnsi" w:hAnsiTheme="minorHAnsi" w:cstheme="minorHAnsi"/>
                <w:sz w:val="22"/>
                <w:szCs w:val="22"/>
              </w:rPr>
              <w:t>Dabei sollten die Hygiene- und Desinfektionsmaßnahmen bei gemeinsam genutzten Sportge</w:t>
            </w:r>
            <w:r w:rsidRPr="00AA2E01">
              <w:rPr>
                <w:rFonts w:asciiTheme="minorHAnsi" w:hAnsiTheme="minorHAnsi" w:cstheme="minorHAnsi"/>
                <w:sz w:val="22"/>
                <w:szCs w:val="22"/>
              </w:rPr>
              <w:lastRenderedPageBreak/>
              <w:t>räten beson</w:t>
            </w:r>
            <w:r w:rsidR="00A23929">
              <w:rPr>
                <w:rFonts w:asciiTheme="minorHAnsi" w:hAnsiTheme="minorHAnsi" w:cstheme="minorHAnsi"/>
                <w:sz w:val="22"/>
                <w:szCs w:val="22"/>
              </w:rPr>
              <w:t>d</w:t>
            </w:r>
            <w:r w:rsidRPr="00AA2E01">
              <w:rPr>
                <w:rFonts w:asciiTheme="minorHAnsi" w:hAnsiTheme="minorHAnsi" w:cstheme="minorHAnsi"/>
                <w:sz w:val="22"/>
                <w:szCs w:val="22"/>
              </w:rPr>
              <w:t xml:space="preserve">ers konsequent eingehalten werden. In einigen Sportarten kann der Einsatz von Mund-Nasen-Schutzmasken sinnvoll sein.  </w:t>
            </w:r>
          </w:p>
        </w:tc>
        <w:tc>
          <w:tcPr>
            <w:tcW w:w="1401" w:type="dxa"/>
            <w:vAlign w:val="center"/>
          </w:tcPr>
          <w:p w14:paraId="2A96D644" w14:textId="77777777"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lastRenderedPageBreak/>
              <w:t>X</w:t>
            </w:r>
          </w:p>
        </w:tc>
        <w:tc>
          <w:tcPr>
            <w:tcW w:w="4553" w:type="dxa"/>
          </w:tcPr>
          <w:p w14:paraId="2A96D645" w14:textId="77777777" w:rsidR="00841CC3" w:rsidRPr="00AA2E01" w:rsidRDefault="00841CC3" w:rsidP="00841CC3">
            <w:pPr>
              <w:rPr>
                <w:rFonts w:asciiTheme="minorHAnsi" w:hAnsiTheme="minorHAnsi" w:cstheme="minorHAnsi"/>
                <w:b/>
                <w:bCs/>
                <w:sz w:val="22"/>
                <w:szCs w:val="22"/>
              </w:rPr>
            </w:pPr>
            <w:r w:rsidRPr="00AA2E01">
              <w:rPr>
                <w:rFonts w:asciiTheme="minorHAnsi" w:hAnsiTheme="minorHAnsi" w:cstheme="minorHAnsi"/>
                <w:b/>
                <w:bCs/>
                <w:sz w:val="22"/>
                <w:szCs w:val="22"/>
              </w:rPr>
              <w:t xml:space="preserve">Allgemeine Hygieneregeln einhalten </w:t>
            </w:r>
          </w:p>
          <w:p w14:paraId="2A96D646" w14:textId="6D9EC99D" w:rsidR="00841CC3" w:rsidRDefault="00841CC3" w:rsidP="001E0FF8">
            <w:pPr>
              <w:rPr>
                <w:rFonts w:asciiTheme="minorHAnsi" w:hAnsiTheme="minorHAnsi" w:cstheme="minorHAnsi"/>
                <w:sz w:val="22"/>
                <w:szCs w:val="22"/>
              </w:rPr>
            </w:pPr>
            <w:r w:rsidRPr="00AA2E01">
              <w:rPr>
                <w:rFonts w:asciiTheme="minorHAnsi" w:hAnsiTheme="minorHAnsi" w:cstheme="minorHAnsi"/>
                <w:sz w:val="22"/>
                <w:szCs w:val="22"/>
              </w:rPr>
              <w:t xml:space="preserve">Häufigeres Händewaschen, die regelmäßige Desinfektion von stark genutzten Bereichen und Flächen sowie der Einsatz von Handschuhen kann das Infektionsrisiko reduzieren. </w:t>
            </w:r>
            <w:r w:rsidR="00A23929">
              <w:rPr>
                <w:rFonts w:asciiTheme="minorHAnsi" w:hAnsiTheme="minorHAnsi" w:cstheme="minorHAnsi"/>
                <w:sz w:val="22"/>
                <w:szCs w:val="22"/>
              </w:rPr>
              <w:br/>
            </w:r>
            <w:r w:rsidRPr="00AA2E01">
              <w:rPr>
                <w:rFonts w:asciiTheme="minorHAnsi" w:hAnsiTheme="minorHAnsi" w:cstheme="minorHAnsi"/>
                <w:sz w:val="22"/>
                <w:szCs w:val="22"/>
              </w:rPr>
              <w:t>Dabei sollten die Hygiene- und Desinfektionsmaßnahmen bei gemeinsam genutzten Sportge</w:t>
            </w:r>
            <w:r w:rsidRPr="00AA2E01">
              <w:rPr>
                <w:rFonts w:asciiTheme="minorHAnsi" w:hAnsiTheme="minorHAnsi" w:cstheme="minorHAnsi"/>
                <w:sz w:val="22"/>
                <w:szCs w:val="22"/>
              </w:rPr>
              <w:lastRenderedPageBreak/>
              <w:t xml:space="preserve">räten besonders konsequent eingehalten werden. In einigen Sportarten kann der Einsatz von Mund-Nasen-Schutzmasken sinnvoll sein.  </w:t>
            </w:r>
          </w:p>
        </w:tc>
      </w:tr>
      <w:tr w:rsidR="00841CC3" w14:paraId="2A96D64D" w14:textId="77777777" w:rsidTr="00841CC3">
        <w:trPr>
          <w:jc w:val="center"/>
        </w:trPr>
        <w:tc>
          <w:tcPr>
            <w:tcW w:w="4531" w:type="dxa"/>
          </w:tcPr>
          <w:p w14:paraId="2A96D648" w14:textId="77777777"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lastRenderedPageBreak/>
              <w:t xml:space="preserve">Fahrgemeinschaften vorübergehend aussetzen  </w:t>
            </w:r>
          </w:p>
          <w:p w14:paraId="2A96D649" w14:textId="2006810B"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 xml:space="preserve">In der Übergangsphase sollte auf die Bildung von Fahrgemeinschaften zum Training und zu Wettkämpfen verzichtet werden. Ebenso ungeeignet ist der Einsatz von Minivans. </w:t>
            </w:r>
            <w:r w:rsidR="00D50496" w:rsidRPr="00841CC3">
              <w:rPr>
                <w:rFonts w:asciiTheme="minorHAnsi" w:hAnsiTheme="minorHAnsi" w:cstheme="minorHAnsi"/>
                <w:sz w:val="22"/>
                <w:szCs w:val="22"/>
              </w:rPr>
              <w:t xml:space="preserve">Zudem </w:t>
            </w:r>
            <w:r w:rsidR="00D50496">
              <w:rPr>
                <w:rFonts w:asciiTheme="minorHAnsi" w:hAnsiTheme="minorHAnsi" w:cstheme="minorHAnsi"/>
                <w:sz w:val="22"/>
                <w:szCs w:val="22"/>
              </w:rPr>
              <w:t>sollte</w:t>
            </w:r>
            <w:r w:rsidR="00D50496" w:rsidRPr="00841CC3">
              <w:rPr>
                <w:rFonts w:asciiTheme="minorHAnsi" w:hAnsiTheme="minorHAnsi" w:cstheme="minorHAnsi"/>
                <w:sz w:val="22"/>
                <w:szCs w:val="22"/>
              </w:rPr>
              <w:t xml:space="preserve"> auf touristische Sportreisen </w:t>
            </w:r>
            <w:r w:rsidR="00D50496">
              <w:rPr>
                <w:rFonts w:asciiTheme="minorHAnsi" w:hAnsiTheme="minorHAnsi" w:cstheme="minorHAnsi"/>
                <w:sz w:val="22"/>
                <w:szCs w:val="22"/>
              </w:rPr>
              <w:t xml:space="preserve">möglichst </w:t>
            </w:r>
            <w:r w:rsidR="00D50496" w:rsidRPr="00841CC3">
              <w:rPr>
                <w:rFonts w:asciiTheme="minorHAnsi" w:hAnsiTheme="minorHAnsi" w:cstheme="minorHAnsi"/>
                <w:sz w:val="22"/>
                <w:szCs w:val="22"/>
              </w:rPr>
              <w:t>zu verzichte</w:t>
            </w:r>
            <w:r w:rsidR="00D50496">
              <w:rPr>
                <w:rFonts w:asciiTheme="minorHAnsi" w:hAnsiTheme="minorHAnsi" w:cstheme="minorHAnsi"/>
                <w:sz w:val="22"/>
                <w:szCs w:val="22"/>
              </w:rPr>
              <w:t>t werde</w:t>
            </w:r>
            <w:r w:rsidR="00D50496" w:rsidRPr="00841CC3">
              <w:rPr>
                <w:rFonts w:asciiTheme="minorHAnsi" w:hAnsiTheme="minorHAnsi" w:cstheme="minorHAnsi"/>
                <w:sz w:val="22"/>
                <w:szCs w:val="22"/>
              </w:rPr>
              <w:t>n.</w:t>
            </w:r>
          </w:p>
        </w:tc>
        <w:tc>
          <w:tcPr>
            <w:tcW w:w="1401" w:type="dxa"/>
            <w:vAlign w:val="center"/>
          </w:tcPr>
          <w:p w14:paraId="2A96D64A" w14:textId="77777777"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14:paraId="2A96D64B" w14:textId="77777777"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Fahrgemeinschaften vorübergehend aussetzen  </w:t>
            </w:r>
          </w:p>
          <w:p w14:paraId="2A96D64C" w14:textId="36C2D673"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 xml:space="preserve">In der Übergangsphase sollte auf die Bildung von Fahrgemeinschaften zum Training und zu Wettkämpfen verzichtet werden. Ebenso ungeeignet ist der Einsatz von Minivans. Zudem </w:t>
            </w:r>
            <w:r w:rsidR="00D50496">
              <w:rPr>
                <w:rFonts w:asciiTheme="minorHAnsi" w:hAnsiTheme="minorHAnsi" w:cstheme="minorHAnsi"/>
                <w:sz w:val="22"/>
                <w:szCs w:val="22"/>
              </w:rPr>
              <w:t>sollte</w:t>
            </w:r>
            <w:r w:rsidRPr="00841CC3">
              <w:rPr>
                <w:rFonts w:asciiTheme="minorHAnsi" w:hAnsiTheme="minorHAnsi" w:cstheme="minorHAnsi"/>
                <w:sz w:val="22"/>
                <w:szCs w:val="22"/>
              </w:rPr>
              <w:t xml:space="preserve"> auf touristische Sportreisen </w:t>
            </w:r>
            <w:r w:rsidR="00D50496">
              <w:rPr>
                <w:rFonts w:asciiTheme="minorHAnsi" w:hAnsiTheme="minorHAnsi" w:cstheme="minorHAnsi"/>
                <w:sz w:val="22"/>
                <w:szCs w:val="22"/>
              </w:rPr>
              <w:t xml:space="preserve">möglichst </w:t>
            </w:r>
            <w:r w:rsidRPr="00841CC3">
              <w:rPr>
                <w:rFonts w:asciiTheme="minorHAnsi" w:hAnsiTheme="minorHAnsi" w:cstheme="minorHAnsi"/>
                <w:sz w:val="22"/>
                <w:szCs w:val="22"/>
              </w:rPr>
              <w:t>zu verzichte</w:t>
            </w:r>
            <w:r w:rsidR="00D50496">
              <w:rPr>
                <w:rFonts w:asciiTheme="minorHAnsi" w:hAnsiTheme="minorHAnsi" w:cstheme="minorHAnsi"/>
                <w:sz w:val="22"/>
                <w:szCs w:val="22"/>
              </w:rPr>
              <w:t>t werde</w:t>
            </w:r>
            <w:r w:rsidRPr="00841CC3">
              <w:rPr>
                <w:rFonts w:asciiTheme="minorHAnsi" w:hAnsiTheme="minorHAnsi" w:cstheme="minorHAnsi"/>
                <w:sz w:val="22"/>
                <w:szCs w:val="22"/>
              </w:rPr>
              <w:t>n.</w:t>
            </w:r>
          </w:p>
        </w:tc>
      </w:tr>
      <w:tr w:rsidR="00841CC3" w14:paraId="2A96D653" w14:textId="77777777" w:rsidTr="00841CC3">
        <w:trPr>
          <w:jc w:val="center"/>
        </w:trPr>
        <w:tc>
          <w:tcPr>
            <w:tcW w:w="4531" w:type="dxa"/>
          </w:tcPr>
          <w:p w14:paraId="2A96D64E" w14:textId="77777777"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Trainingsgruppen verkleinern </w:t>
            </w:r>
          </w:p>
          <w:p w14:paraId="2A96D64F" w14:textId="765ABFF7"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Durch die Bildung von kleineren Gruppen beim Training, die im Optimalfall dann auch stets in der gleichen Zusammensetzung zusammenkommen</w:t>
            </w:r>
            <w:r w:rsidR="00D50496">
              <w:rPr>
                <w:rFonts w:asciiTheme="minorHAnsi" w:hAnsiTheme="minorHAnsi" w:cstheme="minorHAnsi"/>
                <w:sz w:val="22"/>
                <w:szCs w:val="22"/>
              </w:rPr>
              <w:t xml:space="preserve"> (=geschlossene Trainingsgruppe!)</w:t>
            </w:r>
            <w:r w:rsidRPr="00841CC3">
              <w:rPr>
                <w:rFonts w:asciiTheme="minorHAnsi" w:hAnsiTheme="minorHAnsi" w:cstheme="minorHAnsi"/>
                <w:sz w:val="22"/>
                <w:szCs w:val="22"/>
              </w:rPr>
              <w:t>, wird das Einhalten der Distanzregeln erleichtert und im Falle einer Ansteckungsgefahr ist nur eine kleinere Gruppe betroffen bzw. mit Quarantäne-Maßnahmen zu belegen.</w:t>
            </w:r>
            <w:r w:rsidR="00D50496">
              <w:rPr>
                <w:rFonts w:asciiTheme="minorHAnsi" w:hAnsiTheme="minorHAnsi" w:cstheme="minorHAnsi"/>
                <w:sz w:val="22"/>
                <w:szCs w:val="22"/>
              </w:rPr>
              <w:t xml:space="preserve"> Geschlossene Trainingsgruppen dürfen mit mehr als 10 Personen auch im öffentlichen Raum gemeinsam trainieren.</w:t>
            </w:r>
          </w:p>
        </w:tc>
        <w:tc>
          <w:tcPr>
            <w:tcW w:w="1401" w:type="dxa"/>
            <w:vAlign w:val="center"/>
          </w:tcPr>
          <w:p w14:paraId="2A96D650" w14:textId="77777777"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14:paraId="2A96D651" w14:textId="77777777"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Trainingsgruppen verkleinern </w:t>
            </w:r>
          </w:p>
          <w:p w14:paraId="2A96D652" w14:textId="7652C8A9"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Durch die Bildung von kleineren Gruppen beim Training</w:t>
            </w:r>
            <w:r w:rsidR="00D50496">
              <w:rPr>
                <w:rFonts w:asciiTheme="minorHAnsi" w:hAnsiTheme="minorHAnsi" w:cstheme="minorHAnsi"/>
                <w:sz w:val="22"/>
                <w:szCs w:val="22"/>
              </w:rPr>
              <w:t xml:space="preserve"> (10 Personen)</w:t>
            </w:r>
            <w:r w:rsidRPr="00841CC3">
              <w:rPr>
                <w:rFonts w:asciiTheme="minorHAnsi" w:hAnsiTheme="minorHAnsi" w:cstheme="minorHAnsi"/>
                <w:sz w:val="22"/>
                <w:szCs w:val="22"/>
              </w:rPr>
              <w:t>, die im Optimalfall dann auch stets in der gleichen Zusammensetzung zusammenkommen, wird das Einhalten der Distanzregeln erleichtert und im Falle einer Ansteckungsgefahr ist nur eine kleinere Gruppe betroffen bzw. mit Quarantäne-Maßnahmen zu belegen.</w:t>
            </w:r>
            <w:r w:rsidR="00A57E20">
              <w:rPr>
                <w:rFonts w:asciiTheme="minorHAnsi" w:hAnsiTheme="minorHAnsi" w:cstheme="minorHAnsi"/>
                <w:sz w:val="22"/>
                <w:szCs w:val="22"/>
              </w:rPr>
              <w:br/>
            </w:r>
            <w:r w:rsidR="00A57E20" w:rsidRPr="00A57E20">
              <w:rPr>
                <w:rFonts w:asciiTheme="minorHAnsi" w:hAnsiTheme="minorHAnsi" w:cstheme="minorHAnsi"/>
                <w:b/>
                <w:bCs/>
                <w:sz w:val="22"/>
                <w:szCs w:val="22"/>
              </w:rPr>
              <w:t>Wettkämpfe und Spiele</w:t>
            </w:r>
            <w:r w:rsidR="00A57E20">
              <w:rPr>
                <w:rFonts w:asciiTheme="minorHAnsi" w:hAnsiTheme="minorHAnsi" w:cstheme="minorHAnsi"/>
                <w:sz w:val="22"/>
                <w:szCs w:val="22"/>
              </w:rPr>
              <w:t xml:space="preserve"> </w:t>
            </w:r>
            <w:r w:rsidR="00A57E20">
              <w:rPr>
                <w:rFonts w:asciiTheme="minorHAnsi" w:hAnsiTheme="minorHAnsi" w:cstheme="minorHAnsi"/>
                <w:sz w:val="22"/>
                <w:szCs w:val="22"/>
              </w:rPr>
              <w:br/>
              <w:t>Erfolgen ab Herbst 2020 nach den dann gültigen Vorgaben der Fachverbände.</w:t>
            </w:r>
          </w:p>
        </w:tc>
      </w:tr>
      <w:tr w:rsidR="00841CC3" w14:paraId="2A96D659" w14:textId="77777777" w:rsidTr="00841CC3">
        <w:trPr>
          <w:jc w:val="center"/>
        </w:trPr>
        <w:tc>
          <w:tcPr>
            <w:tcW w:w="4531" w:type="dxa"/>
          </w:tcPr>
          <w:p w14:paraId="2A96D654" w14:textId="77777777"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Risiken in allen Bereichen minimieren </w:t>
            </w:r>
          </w:p>
          <w:p w14:paraId="2A96D655" w14:textId="77777777"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Dieser Punkt ist insbesondere ein Appell an den gesunden Menschenverstand. Wenn man bei einer Maßnahme ein ungutes Gefühl hat, sich über die möglichen Risiken nicht im Klaren ist, sollte darauf verzichtet werden und alternativ eine risikofreie Aktivität gesucht werden.</w:t>
            </w:r>
          </w:p>
        </w:tc>
        <w:tc>
          <w:tcPr>
            <w:tcW w:w="1401" w:type="dxa"/>
            <w:vAlign w:val="center"/>
          </w:tcPr>
          <w:p w14:paraId="2A96D656" w14:textId="77777777"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14:paraId="2A96D657" w14:textId="77777777"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Risiken in allen Bereichen minimieren </w:t>
            </w:r>
          </w:p>
          <w:p w14:paraId="7D036430" w14:textId="3E4E21B0"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Dieser Punkt ist insbesondere ein Appell an den gesunden Menschenverstand. Wenn man bei einer Maßnahme ein ungutes Gefühl hat, sich über die möglichen Risiken nicht im Klaren ist, sollte darauf verzichtet werden und alternativ eine risikofreie Aktivität gesucht werden.</w:t>
            </w:r>
            <w:r w:rsidR="00DA50EF">
              <w:rPr>
                <w:rFonts w:asciiTheme="minorHAnsi" w:hAnsiTheme="minorHAnsi" w:cstheme="minorHAnsi"/>
                <w:sz w:val="22"/>
                <w:szCs w:val="22"/>
              </w:rPr>
              <w:br/>
            </w:r>
            <w:r w:rsidR="00DA50EF" w:rsidRPr="00DA50EF">
              <w:rPr>
                <w:rFonts w:asciiTheme="minorHAnsi" w:hAnsiTheme="minorHAnsi" w:cstheme="minorHAnsi"/>
                <w:b/>
                <w:bCs/>
                <w:sz w:val="22"/>
                <w:szCs w:val="22"/>
              </w:rPr>
              <w:t>Betreten</w:t>
            </w:r>
            <w:r w:rsidR="00D969ED">
              <w:rPr>
                <w:rFonts w:asciiTheme="minorHAnsi" w:hAnsiTheme="minorHAnsi" w:cstheme="minorHAnsi"/>
                <w:b/>
                <w:bCs/>
                <w:sz w:val="22"/>
                <w:szCs w:val="22"/>
              </w:rPr>
              <w:t>/Verhalten</w:t>
            </w:r>
            <w:r w:rsidR="00DA50EF" w:rsidRPr="00DA50EF">
              <w:rPr>
                <w:rFonts w:asciiTheme="minorHAnsi" w:hAnsiTheme="minorHAnsi" w:cstheme="minorHAnsi"/>
                <w:b/>
                <w:bCs/>
                <w:sz w:val="22"/>
                <w:szCs w:val="22"/>
              </w:rPr>
              <w:t xml:space="preserve"> </w:t>
            </w:r>
            <w:r w:rsidR="00D969ED">
              <w:rPr>
                <w:rFonts w:asciiTheme="minorHAnsi" w:hAnsiTheme="minorHAnsi" w:cstheme="minorHAnsi"/>
                <w:b/>
                <w:bCs/>
                <w:sz w:val="22"/>
                <w:szCs w:val="22"/>
              </w:rPr>
              <w:t xml:space="preserve">in </w:t>
            </w:r>
            <w:r w:rsidR="00DA50EF" w:rsidRPr="00DA50EF">
              <w:rPr>
                <w:rFonts w:asciiTheme="minorHAnsi" w:hAnsiTheme="minorHAnsi" w:cstheme="minorHAnsi"/>
                <w:b/>
                <w:bCs/>
                <w:sz w:val="22"/>
                <w:szCs w:val="22"/>
              </w:rPr>
              <w:t>de</w:t>
            </w:r>
            <w:r w:rsidR="00D969ED">
              <w:rPr>
                <w:rFonts w:asciiTheme="minorHAnsi" w:hAnsiTheme="minorHAnsi" w:cstheme="minorHAnsi"/>
                <w:b/>
                <w:bCs/>
                <w:sz w:val="22"/>
                <w:szCs w:val="22"/>
              </w:rPr>
              <w:t>n</w:t>
            </w:r>
            <w:r w:rsidR="00DA50EF" w:rsidRPr="00DA50EF">
              <w:rPr>
                <w:rFonts w:asciiTheme="minorHAnsi" w:hAnsiTheme="minorHAnsi" w:cstheme="minorHAnsi"/>
                <w:b/>
                <w:bCs/>
                <w:sz w:val="22"/>
                <w:szCs w:val="22"/>
              </w:rPr>
              <w:t xml:space="preserve"> Hallen</w:t>
            </w:r>
            <w:r w:rsidR="00DA50EF">
              <w:rPr>
                <w:rFonts w:asciiTheme="minorHAnsi" w:hAnsiTheme="minorHAnsi" w:cstheme="minorHAnsi"/>
                <w:sz w:val="22"/>
                <w:szCs w:val="22"/>
              </w:rPr>
              <w:t xml:space="preserve">: </w:t>
            </w:r>
            <w:r w:rsidR="00D969ED">
              <w:rPr>
                <w:rFonts w:asciiTheme="minorHAnsi" w:hAnsiTheme="minorHAnsi" w:cstheme="minorHAnsi"/>
                <w:sz w:val="22"/>
                <w:szCs w:val="22"/>
              </w:rPr>
              <w:br/>
            </w:r>
            <w:r w:rsidR="00DA50EF">
              <w:rPr>
                <w:rFonts w:asciiTheme="minorHAnsi" w:hAnsiTheme="minorHAnsi" w:cstheme="minorHAnsi"/>
                <w:sz w:val="22"/>
                <w:szCs w:val="22"/>
              </w:rPr>
              <w:t xml:space="preserve">Mit Masken </w:t>
            </w:r>
            <w:r w:rsidR="00D969ED">
              <w:rPr>
                <w:rFonts w:asciiTheme="minorHAnsi" w:hAnsiTheme="minorHAnsi" w:cstheme="minorHAnsi"/>
                <w:sz w:val="22"/>
                <w:szCs w:val="22"/>
              </w:rPr>
              <w:t>in die Halle gehen. I</w:t>
            </w:r>
            <w:r w:rsidR="00DA50EF">
              <w:rPr>
                <w:rFonts w:asciiTheme="minorHAnsi" w:hAnsiTheme="minorHAnsi" w:cstheme="minorHAnsi"/>
                <w:sz w:val="22"/>
                <w:szCs w:val="22"/>
              </w:rPr>
              <w:t xml:space="preserve">n der Halle dann die Maske in einen mitgebrachten und beschrifteten Gefrierbeutel </w:t>
            </w:r>
            <w:r w:rsidR="00D969ED">
              <w:rPr>
                <w:rFonts w:asciiTheme="minorHAnsi" w:hAnsiTheme="minorHAnsi" w:cstheme="minorHAnsi"/>
                <w:sz w:val="22"/>
                <w:szCs w:val="22"/>
              </w:rPr>
              <w:t>(Zip)</w:t>
            </w:r>
            <w:r w:rsidR="00844488">
              <w:rPr>
                <w:rFonts w:asciiTheme="minorHAnsi" w:hAnsiTheme="minorHAnsi" w:cstheme="minorHAnsi"/>
                <w:sz w:val="22"/>
                <w:szCs w:val="22"/>
              </w:rPr>
              <w:t>/Tupperdose</w:t>
            </w:r>
            <w:r w:rsidR="00D969ED">
              <w:rPr>
                <w:rFonts w:asciiTheme="minorHAnsi" w:hAnsiTheme="minorHAnsi" w:cstheme="minorHAnsi"/>
                <w:sz w:val="22"/>
                <w:szCs w:val="22"/>
              </w:rPr>
              <w:t xml:space="preserve"> </w:t>
            </w:r>
            <w:r w:rsidR="00DA50EF">
              <w:rPr>
                <w:rFonts w:asciiTheme="minorHAnsi" w:hAnsiTheme="minorHAnsi" w:cstheme="minorHAnsi"/>
                <w:sz w:val="22"/>
                <w:szCs w:val="22"/>
              </w:rPr>
              <w:t>bis zum Ende des Trainings/Spiel verwahren.</w:t>
            </w:r>
          </w:p>
          <w:p w14:paraId="6BC2958F" w14:textId="77777777" w:rsidR="00F27FB4" w:rsidRDefault="00F27FB4" w:rsidP="00841CC3">
            <w:pPr>
              <w:rPr>
                <w:rFonts w:asciiTheme="minorHAnsi" w:hAnsiTheme="minorHAnsi" w:cstheme="minorHAnsi"/>
                <w:sz w:val="22"/>
                <w:szCs w:val="22"/>
              </w:rPr>
            </w:pPr>
            <w:r>
              <w:rPr>
                <w:rFonts w:asciiTheme="minorHAnsi" w:hAnsiTheme="minorHAnsi" w:cstheme="minorHAnsi"/>
                <w:sz w:val="22"/>
                <w:szCs w:val="22"/>
              </w:rPr>
              <w:t xml:space="preserve">Die </w:t>
            </w:r>
            <w:r w:rsidRPr="00844488">
              <w:rPr>
                <w:rFonts w:asciiTheme="minorHAnsi" w:hAnsiTheme="minorHAnsi" w:cstheme="minorHAnsi"/>
                <w:b/>
                <w:bCs/>
                <w:sz w:val="22"/>
                <w:szCs w:val="22"/>
              </w:rPr>
              <w:t>Masken</w:t>
            </w:r>
            <w:r>
              <w:rPr>
                <w:rFonts w:asciiTheme="minorHAnsi" w:hAnsiTheme="minorHAnsi" w:cstheme="minorHAnsi"/>
                <w:sz w:val="22"/>
                <w:szCs w:val="22"/>
              </w:rPr>
              <w:t xml:space="preserve"> sind bei</w:t>
            </w:r>
            <w:r w:rsidRPr="00844488">
              <w:rPr>
                <w:rFonts w:asciiTheme="minorHAnsi" w:hAnsiTheme="minorHAnsi" w:cstheme="minorHAnsi"/>
                <w:b/>
                <w:bCs/>
                <w:sz w:val="22"/>
                <w:szCs w:val="22"/>
              </w:rPr>
              <w:t xml:space="preserve"> Toilettengängen</w:t>
            </w:r>
            <w:r>
              <w:rPr>
                <w:rFonts w:asciiTheme="minorHAnsi" w:hAnsiTheme="minorHAnsi" w:cstheme="minorHAnsi"/>
                <w:sz w:val="22"/>
                <w:szCs w:val="22"/>
              </w:rPr>
              <w:t xml:space="preserve"> aufzusetzen.</w:t>
            </w:r>
          </w:p>
          <w:p w14:paraId="2A96D658" w14:textId="33AB7F27" w:rsidR="00C97D31" w:rsidRDefault="00F27FB4" w:rsidP="00C97D31">
            <w:pPr>
              <w:rPr>
                <w:rFonts w:asciiTheme="minorHAnsi" w:hAnsiTheme="minorHAnsi" w:cstheme="minorHAnsi"/>
                <w:sz w:val="22"/>
                <w:szCs w:val="22"/>
              </w:rPr>
            </w:pPr>
            <w:r>
              <w:rPr>
                <w:rFonts w:asciiTheme="minorHAnsi" w:hAnsiTheme="minorHAnsi" w:cstheme="minorHAnsi"/>
                <w:sz w:val="22"/>
                <w:szCs w:val="22"/>
              </w:rPr>
              <w:t xml:space="preserve">Es herrscht </w:t>
            </w:r>
            <w:r w:rsidR="00DA2D86" w:rsidRPr="00DA2D86">
              <w:rPr>
                <w:rFonts w:asciiTheme="minorHAnsi" w:hAnsiTheme="minorHAnsi" w:cstheme="minorHAnsi"/>
                <w:b/>
                <w:bCs/>
                <w:sz w:val="22"/>
                <w:szCs w:val="22"/>
              </w:rPr>
              <w:t>für alle Sportler</w:t>
            </w:r>
            <w:r w:rsidR="00DA2D86">
              <w:rPr>
                <w:rFonts w:asciiTheme="minorHAnsi" w:hAnsiTheme="minorHAnsi" w:cstheme="minorHAnsi"/>
                <w:sz w:val="22"/>
                <w:szCs w:val="22"/>
              </w:rPr>
              <w:t xml:space="preserve"> </w:t>
            </w:r>
            <w:r>
              <w:rPr>
                <w:rFonts w:asciiTheme="minorHAnsi" w:hAnsiTheme="minorHAnsi" w:cstheme="minorHAnsi"/>
                <w:sz w:val="22"/>
                <w:szCs w:val="22"/>
              </w:rPr>
              <w:t>das „</w:t>
            </w:r>
            <w:r w:rsidRPr="001B6EA8">
              <w:rPr>
                <w:rFonts w:asciiTheme="minorHAnsi" w:hAnsiTheme="minorHAnsi" w:cstheme="minorHAnsi"/>
                <w:b/>
                <w:bCs/>
                <w:sz w:val="22"/>
                <w:szCs w:val="22"/>
              </w:rPr>
              <w:t>Einbahnstraßensystem</w:t>
            </w:r>
            <w:r>
              <w:rPr>
                <w:rFonts w:asciiTheme="minorHAnsi" w:hAnsiTheme="minorHAnsi" w:cstheme="minorHAnsi"/>
                <w:sz w:val="22"/>
                <w:szCs w:val="22"/>
              </w:rPr>
              <w:t xml:space="preserve">“, Eingang </w:t>
            </w:r>
            <w:r w:rsidR="00CB5B6E">
              <w:rPr>
                <w:rFonts w:asciiTheme="minorHAnsi" w:hAnsiTheme="minorHAnsi" w:cstheme="minorHAnsi"/>
                <w:sz w:val="22"/>
                <w:szCs w:val="22"/>
              </w:rPr>
              <w:t xml:space="preserve">am Sportlereingang und Ausgang </w:t>
            </w:r>
            <w:r w:rsidR="001B6EA8">
              <w:rPr>
                <w:rFonts w:asciiTheme="minorHAnsi" w:hAnsiTheme="minorHAnsi" w:cstheme="minorHAnsi"/>
                <w:sz w:val="22"/>
                <w:szCs w:val="22"/>
              </w:rPr>
              <w:t>am Seitenausgang.</w:t>
            </w:r>
            <w:r w:rsidR="007350C9">
              <w:rPr>
                <w:rFonts w:asciiTheme="minorHAnsi" w:hAnsiTheme="minorHAnsi" w:cstheme="minorHAnsi"/>
                <w:sz w:val="22"/>
                <w:szCs w:val="22"/>
              </w:rPr>
              <w:br/>
              <w:t xml:space="preserve">Die </w:t>
            </w:r>
            <w:r w:rsidR="007350C9" w:rsidRPr="00844488">
              <w:rPr>
                <w:rFonts w:asciiTheme="minorHAnsi" w:hAnsiTheme="minorHAnsi" w:cstheme="minorHAnsi"/>
                <w:b/>
                <w:bCs/>
                <w:sz w:val="22"/>
                <w:szCs w:val="22"/>
              </w:rPr>
              <w:t>Eltern</w:t>
            </w:r>
            <w:r w:rsidR="007350C9">
              <w:rPr>
                <w:rFonts w:asciiTheme="minorHAnsi" w:hAnsiTheme="minorHAnsi" w:cstheme="minorHAnsi"/>
                <w:sz w:val="22"/>
                <w:szCs w:val="22"/>
              </w:rPr>
              <w:t xml:space="preserve"> dürfen die Kinder </w:t>
            </w:r>
            <w:r w:rsidR="007350C9" w:rsidRPr="00844488">
              <w:rPr>
                <w:rFonts w:asciiTheme="minorHAnsi" w:hAnsiTheme="minorHAnsi" w:cstheme="minorHAnsi"/>
                <w:b/>
                <w:bCs/>
                <w:sz w:val="22"/>
                <w:szCs w:val="22"/>
              </w:rPr>
              <w:t>nicht in der Halle</w:t>
            </w:r>
            <w:r w:rsidR="003E5D23">
              <w:rPr>
                <w:rFonts w:asciiTheme="minorHAnsi" w:hAnsiTheme="minorHAnsi" w:cstheme="minorHAnsi"/>
                <w:sz w:val="22"/>
                <w:szCs w:val="22"/>
              </w:rPr>
              <w:t>, sondern nur vor dem Seitenausgang</w:t>
            </w:r>
            <w:r w:rsidR="00AE30F1">
              <w:rPr>
                <w:rFonts w:asciiTheme="minorHAnsi" w:hAnsiTheme="minorHAnsi" w:cstheme="minorHAnsi"/>
                <w:sz w:val="22"/>
                <w:szCs w:val="22"/>
              </w:rPr>
              <w:t xml:space="preserve"> in Empfang nehmen</w:t>
            </w:r>
            <w:r w:rsidR="00844488">
              <w:rPr>
                <w:rFonts w:asciiTheme="minorHAnsi" w:hAnsiTheme="minorHAnsi" w:cstheme="minorHAnsi"/>
                <w:sz w:val="22"/>
                <w:szCs w:val="22"/>
              </w:rPr>
              <w:t>.</w:t>
            </w:r>
          </w:p>
        </w:tc>
      </w:tr>
      <w:tr w:rsidR="00841CC3" w14:paraId="2A96D665" w14:textId="77777777" w:rsidTr="00841CC3">
        <w:trPr>
          <w:jc w:val="center"/>
        </w:trPr>
        <w:tc>
          <w:tcPr>
            <w:tcW w:w="4531" w:type="dxa"/>
          </w:tcPr>
          <w:p w14:paraId="2A96D65A" w14:textId="77777777" w:rsidR="004F1164" w:rsidRPr="001E0FF8" w:rsidRDefault="004F1164" w:rsidP="004F1164">
            <w:pPr>
              <w:pStyle w:val="StandardWeb"/>
              <w:spacing w:before="0" w:beforeAutospacing="0" w:after="150" w:afterAutospacing="0"/>
              <w:rPr>
                <w:rFonts w:asciiTheme="minorHAnsi" w:hAnsiTheme="minorHAnsi" w:cstheme="minorHAnsi"/>
                <w:b/>
                <w:bCs/>
                <w:sz w:val="23"/>
                <w:szCs w:val="23"/>
              </w:rPr>
            </w:pPr>
            <w:r w:rsidRPr="001E0FF8">
              <w:rPr>
                <w:rFonts w:asciiTheme="minorHAnsi" w:hAnsiTheme="minorHAnsi" w:cstheme="minorHAnsi"/>
                <w:b/>
                <w:bCs/>
                <w:sz w:val="23"/>
                <w:szCs w:val="23"/>
              </w:rPr>
              <w:t>Ferner gelten die von der Stadt Wolfhagen aufgestellten folgende Regeln:</w:t>
            </w:r>
          </w:p>
          <w:p w14:paraId="2A96D65B" w14:textId="3C47EF7E" w:rsidR="004F1164" w:rsidRPr="001E0FF8" w:rsidRDefault="004F1164" w:rsidP="004F1164">
            <w:pPr>
              <w:pStyle w:val="StandardWeb"/>
              <w:spacing w:before="0" w:beforeAutospacing="0" w:after="150" w:afterAutospacing="0"/>
              <w:rPr>
                <w:rFonts w:asciiTheme="minorHAnsi" w:hAnsiTheme="minorHAnsi" w:cstheme="minorHAnsi"/>
                <w:sz w:val="23"/>
                <w:szCs w:val="23"/>
              </w:rPr>
            </w:pPr>
            <w:r w:rsidRPr="001E0FF8">
              <w:rPr>
                <w:rFonts w:asciiTheme="minorHAnsi" w:hAnsiTheme="minorHAnsi" w:cstheme="minorHAnsi"/>
                <w:sz w:val="23"/>
                <w:szCs w:val="23"/>
              </w:rPr>
              <w:t xml:space="preserve">1. Es muss für alle Sportarten und Aktivitäten ein ausreichender Abstand von mindestens 1,50 Meter (sinnvoller sind 2 Meter) gemäß </w:t>
            </w:r>
            <w:r w:rsidRPr="001E0FF8">
              <w:rPr>
                <w:rFonts w:asciiTheme="minorHAnsi" w:hAnsiTheme="minorHAnsi" w:cstheme="minorHAnsi"/>
                <w:sz w:val="23"/>
                <w:szCs w:val="23"/>
              </w:rPr>
              <w:lastRenderedPageBreak/>
              <w:t>den geltenden Abstandsregeln erfolgen</w:t>
            </w:r>
            <w:r w:rsidRPr="001E0FF8">
              <w:rPr>
                <w:rFonts w:asciiTheme="minorHAnsi" w:hAnsiTheme="minorHAnsi" w:cstheme="minorHAnsi"/>
                <w:sz w:val="23"/>
                <w:szCs w:val="23"/>
              </w:rPr>
              <w:br/>
            </w:r>
            <w:r w:rsidR="00F27FB4">
              <w:rPr>
                <w:rFonts w:asciiTheme="minorHAnsi" w:hAnsiTheme="minorHAnsi" w:cstheme="minorHAnsi"/>
                <w:sz w:val="23"/>
                <w:szCs w:val="23"/>
              </w:rPr>
              <w:t>2</w:t>
            </w:r>
            <w:r w:rsidRPr="001E0FF8">
              <w:rPr>
                <w:rFonts w:asciiTheme="minorHAnsi" w:hAnsiTheme="minorHAnsi" w:cstheme="minorHAnsi"/>
                <w:sz w:val="23"/>
                <w:szCs w:val="23"/>
              </w:rPr>
              <w:t>. Die Einhaltung der Hygiene- und Desinfektionsmaßnahmen, insbesondere bei der gemeinsamen Nutzung von Sportgeräten, muss zwingend sichergestellt sein</w:t>
            </w:r>
            <w:r w:rsidRPr="001E0FF8">
              <w:rPr>
                <w:rFonts w:asciiTheme="minorHAnsi" w:hAnsiTheme="minorHAnsi" w:cstheme="minorHAnsi"/>
                <w:sz w:val="23"/>
                <w:szCs w:val="23"/>
              </w:rPr>
              <w:br/>
            </w:r>
            <w:r w:rsidR="00F27FB4">
              <w:rPr>
                <w:rFonts w:asciiTheme="minorHAnsi" w:hAnsiTheme="minorHAnsi" w:cstheme="minorHAnsi"/>
                <w:sz w:val="23"/>
                <w:szCs w:val="23"/>
              </w:rPr>
              <w:t>3</w:t>
            </w:r>
            <w:r w:rsidRPr="001E0FF8">
              <w:rPr>
                <w:rFonts w:asciiTheme="minorHAnsi" w:hAnsiTheme="minorHAnsi" w:cstheme="minorHAnsi"/>
                <w:sz w:val="23"/>
                <w:szCs w:val="23"/>
              </w:rPr>
              <w:t>. Die Gastronomiebereiche sind geschlossen und dürfen nicht genutzt werden</w:t>
            </w:r>
            <w:r w:rsidRPr="001E0FF8">
              <w:rPr>
                <w:rFonts w:asciiTheme="minorHAnsi" w:hAnsiTheme="minorHAnsi" w:cstheme="minorHAnsi"/>
                <w:sz w:val="23"/>
                <w:szCs w:val="23"/>
              </w:rPr>
              <w:br/>
            </w:r>
            <w:r w:rsidR="00F27FB4">
              <w:rPr>
                <w:rFonts w:asciiTheme="minorHAnsi" w:hAnsiTheme="minorHAnsi" w:cstheme="minorHAnsi"/>
                <w:sz w:val="23"/>
                <w:szCs w:val="23"/>
              </w:rPr>
              <w:t>4</w:t>
            </w:r>
            <w:r w:rsidRPr="001E0FF8">
              <w:rPr>
                <w:rFonts w:asciiTheme="minorHAnsi" w:hAnsiTheme="minorHAnsi" w:cstheme="minorHAnsi"/>
                <w:sz w:val="23"/>
                <w:szCs w:val="23"/>
              </w:rPr>
              <w:t>. Jeglicher Körperkontakt unterbleibt im Sinne der Abstandsregeln (Handshake, Abklatschen etc.)</w:t>
            </w:r>
            <w:r w:rsidRPr="001E0FF8">
              <w:rPr>
                <w:rFonts w:asciiTheme="minorHAnsi" w:hAnsiTheme="minorHAnsi" w:cstheme="minorHAnsi"/>
                <w:sz w:val="23"/>
                <w:szCs w:val="23"/>
              </w:rPr>
              <w:br/>
            </w:r>
            <w:r w:rsidR="00F27FB4">
              <w:rPr>
                <w:rFonts w:asciiTheme="minorHAnsi" w:hAnsiTheme="minorHAnsi" w:cstheme="minorHAnsi"/>
                <w:sz w:val="23"/>
                <w:szCs w:val="23"/>
              </w:rPr>
              <w:t>5</w:t>
            </w:r>
            <w:r w:rsidRPr="001E0FF8">
              <w:rPr>
                <w:rFonts w:asciiTheme="minorHAnsi" w:hAnsiTheme="minorHAnsi" w:cstheme="minorHAnsi"/>
                <w:sz w:val="23"/>
                <w:szCs w:val="23"/>
              </w:rPr>
              <w:t>. Vor dem Training erfolgt ein gründliches Händewaschen (30 Sekunden) und/oder eine Handdesinfektion der Sportlerinnen und Sportler</w:t>
            </w:r>
            <w:r w:rsidRPr="001E0FF8">
              <w:rPr>
                <w:rFonts w:asciiTheme="minorHAnsi" w:hAnsiTheme="minorHAnsi" w:cstheme="minorHAnsi"/>
                <w:sz w:val="23"/>
                <w:szCs w:val="23"/>
              </w:rPr>
              <w:br/>
            </w:r>
            <w:r w:rsidR="00F27FB4">
              <w:rPr>
                <w:rFonts w:asciiTheme="minorHAnsi" w:hAnsiTheme="minorHAnsi" w:cstheme="minorHAnsi"/>
                <w:sz w:val="23"/>
                <w:szCs w:val="23"/>
              </w:rPr>
              <w:t>6</w:t>
            </w:r>
            <w:r w:rsidRPr="001E0FF8">
              <w:rPr>
                <w:rFonts w:asciiTheme="minorHAnsi" w:hAnsiTheme="minorHAnsi" w:cstheme="minorHAnsi"/>
                <w:sz w:val="23"/>
                <w:szCs w:val="23"/>
              </w:rPr>
              <w:t>. Der Zugang und Eintritt zum Sportgelände erfolgt ohne Warteschlangen und unter Einhaltung der Abstandsregeln</w:t>
            </w:r>
            <w:r w:rsidRPr="001E0FF8">
              <w:rPr>
                <w:rFonts w:asciiTheme="minorHAnsi" w:hAnsiTheme="minorHAnsi" w:cstheme="minorHAnsi"/>
                <w:sz w:val="23"/>
                <w:szCs w:val="23"/>
              </w:rPr>
              <w:br/>
            </w:r>
            <w:r w:rsidR="00F27FB4">
              <w:rPr>
                <w:rFonts w:asciiTheme="minorHAnsi" w:hAnsiTheme="minorHAnsi" w:cstheme="minorHAnsi"/>
                <w:sz w:val="23"/>
                <w:szCs w:val="23"/>
              </w:rPr>
              <w:t>7</w:t>
            </w:r>
            <w:r w:rsidRPr="001E0FF8">
              <w:rPr>
                <w:rFonts w:asciiTheme="minorHAnsi" w:hAnsiTheme="minorHAnsi" w:cstheme="minorHAnsi"/>
                <w:sz w:val="23"/>
                <w:szCs w:val="23"/>
              </w:rPr>
              <w:t>. Trainer / Betreuer führen Anwesenheitslisten für alle Trainingseinheiten und Trainingstermine um mögliche Infektionsketten nachverfolgen zu können</w:t>
            </w:r>
            <w:r w:rsidRPr="001E0FF8">
              <w:rPr>
                <w:rFonts w:asciiTheme="minorHAnsi" w:hAnsiTheme="minorHAnsi" w:cstheme="minorHAnsi"/>
                <w:sz w:val="23"/>
                <w:szCs w:val="23"/>
              </w:rPr>
              <w:br/>
            </w:r>
            <w:r w:rsidR="00F27FB4">
              <w:rPr>
                <w:rFonts w:asciiTheme="minorHAnsi" w:hAnsiTheme="minorHAnsi" w:cstheme="minorHAnsi"/>
                <w:sz w:val="23"/>
                <w:szCs w:val="23"/>
              </w:rPr>
              <w:t>8</w:t>
            </w:r>
            <w:r w:rsidRPr="001E0FF8">
              <w:rPr>
                <w:rFonts w:asciiTheme="minorHAnsi" w:hAnsiTheme="minorHAnsi" w:cstheme="minorHAnsi"/>
                <w:sz w:val="23"/>
                <w:szCs w:val="23"/>
              </w:rPr>
              <w:t xml:space="preserve">. Zuschauer sind </w:t>
            </w:r>
            <w:r w:rsidR="00A57E20">
              <w:rPr>
                <w:rFonts w:asciiTheme="minorHAnsi" w:hAnsiTheme="minorHAnsi" w:cstheme="minorHAnsi"/>
                <w:sz w:val="23"/>
                <w:szCs w:val="23"/>
              </w:rPr>
              <w:t>wieder</w:t>
            </w:r>
            <w:r w:rsidRPr="001E0FF8">
              <w:rPr>
                <w:rFonts w:asciiTheme="minorHAnsi" w:hAnsiTheme="minorHAnsi" w:cstheme="minorHAnsi"/>
                <w:sz w:val="23"/>
                <w:szCs w:val="23"/>
              </w:rPr>
              <w:t xml:space="preserve"> zulässig</w:t>
            </w:r>
            <w:r w:rsidR="00A57E20">
              <w:rPr>
                <w:rFonts w:asciiTheme="minorHAnsi" w:hAnsiTheme="minorHAnsi" w:cstheme="minorHAnsi"/>
                <w:sz w:val="23"/>
                <w:szCs w:val="23"/>
              </w:rPr>
              <w:t>, es gelten die allgemeinen Höchstzahlen</w:t>
            </w:r>
            <w:r w:rsidRPr="001E0FF8">
              <w:rPr>
                <w:rFonts w:asciiTheme="minorHAnsi" w:hAnsiTheme="minorHAnsi" w:cstheme="minorHAnsi"/>
                <w:sz w:val="23"/>
                <w:szCs w:val="23"/>
              </w:rPr>
              <w:br/>
            </w:r>
            <w:r w:rsidR="00F27FB4">
              <w:rPr>
                <w:rFonts w:asciiTheme="minorHAnsi" w:hAnsiTheme="minorHAnsi" w:cstheme="minorHAnsi"/>
                <w:sz w:val="23"/>
                <w:szCs w:val="23"/>
              </w:rPr>
              <w:t>9</w:t>
            </w:r>
            <w:r w:rsidRPr="001E0FF8">
              <w:rPr>
                <w:rFonts w:asciiTheme="minorHAnsi" w:hAnsiTheme="minorHAnsi" w:cstheme="minorHAnsi"/>
                <w:sz w:val="23"/>
                <w:szCs w:val="23"/>
              </w:rPr>
              <w:t>. Eine Teilnahme am Trainingsbetrieb mit Krankheitssymptomen ist ohne Ausnahmen nicht zulässig</w:t>
            </w:r>
            <w:r w:rsidRPr="001E0FF8">
              <w:rPr>
                <w:rFonts w:asciiTheme="minorHAnsi" w:hAnsiTheme="minorHAnsi" w:cstheme="minorHAnsi"/>
                <w:sz w:val="23"/>
                <w:szCs w:val="23"/>
              </w:rPr>
              <w:br/>
              <w:t>1</w:t>
            </w:r>
            <w:r w:rsidR="00F27FB4">
              <w:rPr>
                <w:rFonts w:asciiTheme="minorHAnsi" w:hAnsiTheme="minorHAnsi" w:cstheme="minorHAnsi"/>
                <w:sz w:val="23"/>
                <w:szCs w:val="23"/>
              </w:rPr>
              <w:t>0</w:t>
            </w:r>
            <w:r w:rsidRPr="001E0FF8">
              <w:rPr>
                <w:rFonts w:asciiTheme="minorHAnsi" w:hAnsiTheme="minorHAnsi" w:cstheme="minorHAnsi"/>
                <w:sz w:val="23"/>
                <w:szCs w:val="23"/>
              </w:rPr>
              <w:t>. Die Anreise zum Training erfolgt zu Fuß, mit dem Rad oder alleine mit dem eigenen PKW (keine Fahrgemeinschaften) - eine Nutzung des ÖPNV kann bei der Abreise nur erfolgen, wenn die Kleidung gewechselt wurde.</w:t>
            </w:r>
          </w:p>
          <w:p w14:paraId="2A96D65C" w14:textId="77777777" w:rsidR="00841CC3" w:rsidRPr="001E0FF8" w:rsidRDefault="00841CC3" w:rsidP="00841CC3">
            <w:pPr>
              <w:rPr>
                <w:rFonts w:asciiTheme="minorHAnsi" w:hAnsiTheme="minorHAnsi" w:cstheme="minorHAnsi"/>
                <w:sz w:val="22"/>
                <w:szCs w:val="22"/>
              </w:rPr>
            </w:pPr>
          </w:p>
        </w:tc>
        <w:tc>
          <w:tcPr>
            <w:tcW w:w="1401" w:type="dxa"/>
            <w:vAlign w:val="center"/>
          </w:tcPr>
          <w:p w14:paraId="2A96D65D" w14:textId="77777777" w:rsidR="00841CC3" w:rsidRPr="001E0FF8" w:rsidRDefault="00841CC3" w:rsidP="00841CC3">
            <w:pPr>
              <w:jc w:val="center"/>
              <w:rPr>
                <w:rFonts w:asciiTheme="minorHAnsi" w:hAnsiTheme="minorHAnsi" w:cstheme="minorHAnsi"/>
                <w:b/>
                <w:bCs/>
                <w:sz w:val="40"/>
                <w:szCs w:val="40"/>
              </w:rPr>
            </w:pPr>
          </w:p>
        </w:tc>
        <w:tc>
          <w:tcPr>
            <w:tcW w:w="4553" w:type="dxa"/>
          </w:tcPr>
          <w:p w14:paraId="2A96D65E" w14:textId="77777777" w:rsidR="00841CC3" w:rsidRPr="001E0FF8" w:rsidRDefault="004F1164" w:rsidP="00841CC3">
            <w:pPr>
              <w:rPr>
                <w:rFonts w:asciiTheme="minorHAnsi" w:hAnsiTheme="minorHAnsi" w:cstheme="minorHAnsi"/>
                <w:b/>
                <w:bCs/>
                <w:sz w:val="22"/>
                <w:szCs w:val="22"/>
              </w:rPr>
            </w:pPr>
            <w:r w:rsidRPr="001E0FF8">
              <w:rPr>
                <w:rFonts w:asciiTheme="minorHAnsi" w:hAnsiTheme="minorHAnsi" w:cstheme="minorHAnsi"/>
                <w:b/>
                <w:bCs/>
                <w:sz w:val="22"/>
                <w:szCs w:val="22"/>
              </w:rPr>
              <w:t>Der Landkreis Kassel gibt folgende Hinweise für die Schulsporthallen vor:</w:t>
            </w:r>
          </w:p>
          <w:p w14:paraId="2A96D65F" w14:textId="77777777" w:rsidR="004F1164" w:rsidRPr="001E0FF8" w:rsidRDefault="004F1164" w:rsidP="00841CC3">
            <w:pPr>
              <w:rPr>
                <w:rFonts w:asciiTheme="minorHAnsi" w:hAnsiTheme="minorHAnsi" w:cstheme="minorHAnsi"/>
                <w:sz w:val="23"/>
                <w:szCs w:val="23"/>
              </w:rPr>
            </w:pPr>
            <w:r w:rsidRPr="001E0FF8">
              <w:rPr>
                <w:rFonts w:asciiTheme="minorHAnsi" w:hAnsiTheme="minorHAnsi" w:cstheme="minorHAnsi"/>
                <w:sz w:val="23"/>
                <w:szCs w:val="23"/>
              </w:rPr>
              <w:t xml:space="preserve">Seit dem 9. Mai kann Sport wieder ausgeübt werden, sofern er </w:t>
            </w:r>
          </w:p>
          <w:p w14:paraId="2A96D660" w14:textId="13C02401" w:rsidR="004F1164" w:rsidRPr="001E0FF8" w:rsidRDefault="00A57E20" w:rsidP="004F1164">
            <w:pPr>
              <w:pStyle w:val="Listenabsatz"/>
              <w:numPr>
                <w:ilvl w:val="0"/>
                <w:numId w:val="5"/>
              </w:numPr>
              <w:rPr>
                <w:rFonts w:asciiTheme="minorHAnsi" w:hAnsiTheme="minorHAnsi" w:cstheme="minorHAnsi"/>
                <w:sz w:val="22"/>
                <w:szCs w:val="22"/>
              </w:rPr>
            </w:pPr>
            <w:r>
              <w:rPr>
                <w:rFonts w:asciiTheme="minorHAnsi" w:hAnsiTheme="minorHAnsi" w:cstheme="minorHAnsi"/>
                <w:sz w:val="23"/>
                <w:szCs w:val="23"/>
              </w:rPr>
              <w:lastRenderedPageBreak/>
              <w:t xml:space="preserve">Wie von den Fachverbänden empfohlen möglichst </w:t>
            </w:r>
            <w:r w:rsidR="004F1164" w:rsidRPr="001E0FF8">
              <w:rPr>
                <w:rFonts w:asciiTheme="minorHAnsi" w:hAnsiTheme="minorHAnsi" w:cstheme="minorHAnsi"/>
                <w:sz w:val="23"/>
                <w:szCs w:val="23"/>
              </w:rPr>
              <w:t xml:space="preserve">kontaktfrei ausgeübt wird, </w:t>
            </w:r>
          </w:p>
          <w:p w14:paraId="2A96D661" w14:textId="77777777" w:rsidR="004F1164" w:rsidRPr="001E0FF8" w:rsidRDefault="004F1164" w:rsidP="004F1164">
            <w:pPr>
              <w:pStyle w:val="Listenabsatz"/>
              <w:numPr>
                <w:ilvl w:val="0"/>
                <w:numId w:val="5"/>
              </w:numPr>
              <w:rPr>
                <w:rFonts w:asciiTheme="minorHAnsi" w:hAnsiTheme="minorHAnsi" w:cstheme="minorHAnsi"/>
                <w:sz w:val="22"/>
                <w:szCs w:val="22"/>
              </w:rPr>
            </w:pPr>
            <w:r w:rsidRPr="001E0FF8">
              <w:rPr>
                <w:rFonts w:asciiTheme="minorHAnsi" w:hAnsiTheme="minorHAnsi" w:cstheme="minorHAnsi"/>
                <w:sz w:val="23"/>
                <w:szCs w:val="23"/>
              </w:rPr>
              <w:t>ein Mindestabstand von 1,5 Metern zwischen Personen eingehalten wird,</w:t>
            </w:r>
          </w:p>
          <w:p w14:paraId="2A96D662" w14:textId="77777777" w:rsidR="004F1164" w:rsidRPr="001E0FF8" w:rsidRDefault="004F1164" w:rsidP="004F1164">
            <w:pPr>
              <w:pStyle w:val="Listenabsatz"/>
              <w:numPr>
                <w:ilvl w:val="0"/>
                <w:numId w:val="5"/>
              </w:numPr>
              <w:rPr>
                <w:rFonts w:asciiTheme="minorHAnsi" w:hAnsiTheme="minorHAnsi" w:cstheme="minorHAnsi"/>
                <w:sz w:val="22"/>
                <w:szCs w:val="22"/>
              </w:rPr>
            </w:pPr>
            <w:r w:rsidRPr="001E0FF8">
              <w:rPr>
                <w:rFonts w:asciiTheme="minorHAnsi" w:hAnsiTheme="minorHAnsi" w:cstheme="minorHAnsi"/>
                <w:sz w:val="23"/>
                <w:szCs w:val="23"/>
              </w:rPr>
              <w:t xml:space="preserve">Hygiene und Desinfektionsmaßnahmen beachtet und </w:t>
            </w:r>
          </w:p>
          <w:p w14:paraId="2A96D663" w14:textId="6BA97228" w:rsidR="004F1164" w:rsidRPr="001E0FF8" w:rsidRDefault="004F1164" w:rsidP="004F1164">
            <w:pPr>
              <w:pStyle w:val="Listenabsatz"/>
              <w:numPr>
                <w:ilvl w:val="0"/>
                <w:numId w:val="5"/>
              </w:numPr>
              <w:rPr>
                <w:rFonts w:asciiTheme="minorHAnsi" w:hAnsiTheme="minorHAnsi" w:cstheme="minorHAnsi"/>
                <w:sz w:val="22"/>
                <w:szCs w:val="22"/>
              </w:rPr>
            </w:pPr>
            <w:r w:rsidRPr="001E0FF8">
              <w:rPr>
                <w:rFonts w:asciiTheme="minorHAnsi" w:hAnsiTheme="minorHAnsi" w:cstheme="minorHAnsi"/>
                <w:sz w:val="23"/>
                <w:szCs w:val="23"/>
              </w:rPr>
              <w:t>keine Dusch- und Waschräume etc. genutzt werden</w:t>
            </w:r>
            <w:r w:rsidR="000F59D0">
              <w:rPr>
                <w:rFonts w:asciiTheme="minorHAnsi" w:hAnsiTheme="minorHAnsi" w:cstheme="minorHAnsi"/>
                <w:sz w:val="23"/>
                <w:szCs w:val="23"/>
              </w:rPr>
              <w:t xml:space="preserve">. Umkleiden dürfen jedoch genutzt werden, wobei auf eine ordnungsgemäße Lüftung zu achten </w:t>
            </w:r>
            <w:proofErr w:type="gramStart"/>
            <w:r w:rsidR="000F59D0">
              <w:rPr>
                <w:rFonts w:asciiTheme="minorHAnsi" w:hAnsiTheme="minorHAnsi" w:cstheme="minorHAnsi"/>
                <w:sz w:val="23"/>
                <w:szCs w:val="23"/>
              </w:rPr>
              <w:t xml:space="preserve">ist </w:t>
            </w:r>
            <w:r w:rsidRPr="001E0FF8">
              <w:rPr>
                <w:rFonts w:asciiTheme="minorHAnsi" w:hAnsiTheme="minorHAnsi" w:cstheme="minorHAnsi"/>
                <w:sz w:val="23"/>
                <w:szCs w:val="23"/>
              </w:rPr>
              <w:t>.</w:t>
            </w:r>
            <w:proofErr w:type="gramEnd"/>
            <w:r w:rsidRPr="001E0FF8">
              <w:rPr>
                <w:rFonts w:asciiTheme="minorHAnsi" w:hAnsiTheme="minorHAnsi" w:cstheme="minorHAnsi"/>
                <w:sz w:val="23"/>
                <w:szCs w:val="23"/>
              </w:rPr>
              <w:t xml:space="preserve"> </w:t>
            </w:r>
          </w:p>
          <w:p w14:paraId="2A96D664" w14:textId="4D31E35A" w:rsidR="004F1164" w:rsidRPr="001E0FF8" w:rsidRDefault="004F1164" w:rsidP="004F1164">
            <w:pPr>
              <w:pStyle w:val="Listenabsatz"/>
              <w:numPr>
                <w:ilvl w:val="0"/>
                <w:numId w:val="5"/>
              </w:numPr>
              <w:rPr>
                <w:rFonts w:asciiTheme="minorHAnsi" w:hAnsiTheme="minorHAnsi" w:cstheme="minorHAnsi"/>
                <w:sz w:val="22"/>
                <w:szCs w:val="22"/>
              </w:rPr>
            </w:pPr>
            <w:r w:rsidRPr="001E0FF8">
              <w:rPr>
                <w:rFonts w:asciiTheme="minorHAnsi" w:hAnsiTheme="minorHAnsi" w:cstheme="minorHAnsi"/>
                <w:sz w:val="23"/>
                <w:szCs w:val="23"/>
              </w:rPr>
              <w:t>erlaubt wird der Trainings- und Wettkampfbetrieb des Spitzen- und Profisports in Abstimmung mit den Ligen, sofern diesem ein umfassendes Hygienekonzept zugrunde liegt.</w:t>
            </w:r>
          </w:p>
        </w:tc>
      </w:tr>
    </w:tbl>
    <w:p w14:paraId="2A96D666" w14:textId="77777777" w:rsidR="00DC3C92" w:rsidRPr="0047324E" w:rsidRDefault="00DC3C92" w:rsidP="00DC3C92">
      <w:pPr>
        <w:rPr>
          <w:rFonts w:asciiTheme="minorHAnsi" w:hAnsiTheme="minorHAnsi" w:cstheme="minorHAnsi"/>
          <w:sz w:val="22"/>
          <w:szCs w:val="22"/>
        </w:rPr>
      </w:pPr>
    </w:p>
    <w:p w14:paraId="2A96D667" w14:textId="600005B6" w:rsidR="00DC3C92" w:rsidRPr="00367827" w:rsidRDefault="004F1164" w:rsidP="00367827">
      <w:pPr>
        <w:rPr>
          <w:rFonts w:asciiTheme="minorHAnsi" w:hAnsiTheme="minorHAnsi" w:cstheme="minorHAnsi"/>
          <w:sz w:val="22"/>
          <w:szCs w:val="22"/>
        </w:rPr>
      </w:pPr>
      <w:r w:rsidRPr="00B54BB3">
        <w:rPr>
          <w:rFonts w:asciiTheme="minorHAnsi" w:hAnsiTheme="minorHAnsi" w:cstheme="minorHAnsi"/>
          <w:b/>
          <w:bCs/>
          <w:sz w:val="32"/>
          <w:szCs w:val="32"/>
          <w:u w:val="single"/>
        </w:rPr>
        <w:t>Darüber hinaus</w:t>
      </w:r>
      <w:r w:rsidRPr="00367827">
        <w:rPr>
          <w:rFonts w:asciiTheme="minorHAnsi" w:hAnsiTheme="minorHAnsi" w:cstheme="minorHAnsi"/>
          <w:sz w:val="22"/>
          <w:szCs w:val="22"/>
        </w:rPr>
        <w:t xml:space="preserve"> </w:t>
      </w:r>
      <w:r w:rsidR="00367827" w:rsidRPr="00367827">
        <w:rPr>
          <w:rFonts w:asciiTheme="minorHAnsi" w:hAnsiTheme="minorHAnsi" w:cstheme="minorHAnsi"/>
          <w:sz w:val="22"/>
          <w:szCs w:val="22"/>
        </w:rPr>
        <w:t>werd</w:t>
      </w:r>
      <w:r w:rsidRPr="00367827">
        <w:rPr>
          <w:rFonts w:asciiTheme="minorHAnsi" w:hAnsiTheme="minorHAnsi" w:cstheme="minorHAnsi"/>
          <w:sz w:val="22"/>
          <w:szCs w:val="22"/>
        </w:rPr>
        <w:t xml:space="preserve">en </w:t>
      </w:r>
      <w:r w:rsidR="00DF0923">
        <w:rPr>
          <w:rFonts w:asciiTheme="minorHAnsi" w:hAnsiTheme="minorHAnsi" w:cstheme="minorHAnsi"/>
          <w:sz w:val="22"/>
          <w:szCs w:val="22"/>
        </w:rPr>
        <w:t>etwaige</w:t>
      </w:r>
      <w:r w:rsidR="00367827">
        <w:rPr>
          <w:rFonts w:asciiTheme="minorHAnsi" w:hAnsiTheme="minorHAnsi" w:cstheme="minorHAnsi"/>
          <w:sz w:val="22"/>
          <w:szCs w:val="22"/>
        </w:rPr>
        <w:t xml:space="preserve"> </w:t>
      </w:r>
      <w:r w:rsidRPr="00367827">
        <w:rPr>
          <w:rFonts w:asciiTheme="minorHAnsi" w:hAnsiTheme="minorHAnsi" w:cstheme="minorHAnsi"/>
          <w:sz w:val="22"/>
          <w:szCs w:val="22"/>
        </w:rPr>
        <w:t>Rege</w:t>
      </w:r>
      <w:r w:rsidR="00367827" w:rsidRPr="00367827">
        <w:rPr>
          <w:rFonts w:asciiTheme="minorHAnsi" w:hAnsiTheme="minorHAnsi" w:cstheme="minorHAnsi"/>
          <w:sz w:val="22"/>
          <w:szCs w:val="22"/>
        </w:rPr>
        <w:t>lunge</w:t>
      </w:r>
      <w:r w:rsidRPr="00367827">
        <w:rPr>
          <w:rFonts w:asciiTheme="minorHAnsi" w:hAnsiTheme="minorHAnsi" w:cstheme="minorHAnsi"/>
          <w:sz w:val="22"/>
          <w:szCs w:val="22"/>
        </w:rPr>
        <w:t xml:space="preserve">n der Sportfachverbände </w:t>
      </w:r>
      <w:r w:rsidR="00367827" w:rsidRPr="00367827">
        <w:rPr>
          <w:rFonts w:asciiTheme="minorHAnsi" w:hAnsiTheme="minorHAnsi" w:cstheme="minorHAnsi"/>
          <w:sz w:val="22"/>
          <w:szCs w:val="22"/>
        </w:rPr>
        <w:t>von</w:t>
      </w:r>
      <w:r w:rsidRPr="00367827">
        <w:rPr>
          <w:rFonts w:asciiTheme="minorHAnsi" w:hAnsiTheme="minorHAnsi" w:cstheme="minorHAnsi"/>
          <w:sz w:val="22"/>
          <w:szCs w:val="22"/>
        </w:rPr>
        <w:t xml:space="preserve"> unsere</w:t>
      </w:r>
      <w:r w:rsidR="00367827" w:rsidRPr="00367827">
        <w:rPr>
          <w:rFonts w:asciiTheme="minorHAnsi" w:hAnsiTheme="minorHAnsi" w:cstheme="minorHAnsi"/>
          <w:sz w:val="22"/>
          <w:szCs w:val="22"/>
        </w:rPr>
        <w:t>n</w:t>
      </w:r>
      <w:r w:rsidRPr="00367827">
        <w:rPr>
          <w:rFonts w:asciiTheme="minorHAnsi" w:hAnsiTheme="minorHAnsi" w:cstheme="minorHAnsi"/>
          <w:sz w:val="22"/>
          <w:szCs w:val="22"/>
        </w:rPr>
        <w:t xml:space="preserve"> Abteilungen</w:t>
      </w:r>
      <w:r w:rsidR="00367827">
        <w:rPr>
          <w:rFonts w:asciiTheme="minorHAnsi" w:hAnsiTheme="minorHAnsi" w:cstheme="minorHAnsi"/>
          <w:sz w:val="22"/>
          <w:szCs w:val="22"/>
        </w:rPr>
        <w:t xml:space="preserve"> eingehalten:</w:t>
      </w:r>
    </w:p>
    <w:p w14:paraId="2A96D66B" w14:textId="6819DFFC" w:rsidR="00DC3C92" w:rsidRPr="0047324E" w:rsidRDefault="00C97D31" w:rsidP="00DF0923">
      <w:pPr>
        <w:rPr>
          <w:rFonts w:asciiTheme="minorHAnsi" w:hAnsiTheme="minorHAnsi" w:cstheme="minorHAnsi"/>
          <w:sz w:val="22"/>
          <w:szCs w:val="22"/>
        </w:rPr>
      </w:pPr>
      <w:hyperlink r:id="rId9" w:tgtFrame="_blank" w:tooltip="Initiates file download" w:history="1">
        <w:r w:rsidR="00367827">
          <w:rPr>
            <w:rStyle w:val="Hyperlink"/>
            <w:rFonts w:ascii="Apertura" w:hAnsi="Apertura"/>
            <w:color w:val="E52245"/>
            <w:bdr w:val="none" w:sz="0" w:space="0" w:color="auto" w:frame="1"/>
            <w:shd w:val="clear" w:color="auto" w:fill="FFFFFF"/>
          </w:rPr>
          <w:t>Deutscher Basketball Bund</w:t>
        </w:r>
      </w:hyperlink>
      <w:r w:rsidR="00DF0923">
        <w:rPr>
          <w:rStyle w:val="Hyperlink"/>
          <w:rFonts w:ascii="Apertura" w:hAnsi="Apertura"/>
          <w:color w:val="E52245"/>
          <w:bdr w:val="none" w:sz="0" w:space="0" w:color="auto" w:frame="1"/>
          <w:shd w:val="clear" w:color="auto" w:fill="FFFFFF"/>
        </w:rPr>
        <w:t xml:space="preserve">, </w:t>
      </w:r>
      <w:hyperlink r:id="rId10" w:tgtFrame="_blank" w:tooltip="Opens internal link in current window" w:history="1">
        <w:r w:rsidR="004F1164">
          <w:rPr>
            <w:rStyle w:val="Hyperlink"/>
            <w:rFonts w:ascii="Apertura" w:hAnsi="Apertura"/>
            <w:color w:val="E52245"/>
            <w:bdr w:val="none" w:sz="0" w:space="0" w:color="auto" w:frame="1"/>
            <w:shd w:val="clear" w:color="auto" w:fill="FFFFFF"/>
          </w:rPr>
          <w:t>Deutscher Handballbund</w:t>
        </w:r>
      </w:hyperlink>
      <w:r w:rsidR="00DF0923">
        <w:rPr>
          <w:rStyle w:val="Hyperlink"/>
          <w:rFonts w:ascii="Apertura" w:hAnsi="Apertura"/>
          <w:color w:val="E52245"/>
          <w:bdr w:val="none" w:sz="0" w:space="0" w:color="auto" w:frame="1"/>
          <w:shd w:val="clear" w:color="auto" w:fill="FFFFFF"/>
        </w:rPr>
        <w:t xml:space="preserve">, </w:t>
      </w:r>
      <w:hyperlink r:id="rId11" w:tgtFrame="_blank" w:tooltip="Opens internal link in current window" w:history="1">
        <w:r w:rsidR="004F1164">
          <w:rPr>
            <w:rStyle w:val="Hyperlink"/>
            <w:rFonts w:ascii="Apertura" w:hAnsi="Apertura"/>
            <w:color w:val="E52245"/>
            <w:bdr w:val="none" w:sz="0" w:space="0" w:color="auto" w:frame="1"/>
            <w:shd w:val="clear" w:color="auto" w:fill="FFFFFF"/>
          </w:rPr>
          <w:t>Deutscher Leichtathletik-Verband</w:t>
        </w:r>
      </w:hyperlink>
      <w:r w:rsidR="00DF0923">
        <w:rPr>
          <w:rStyle w:val="Hyperlink"/>
          <w:rFonts w:ascii="Apertura" w:hAnsi="Apertura"/>
          <w:color w:val="E52245"/>
          <w:bdr w:val="none" w:sz="0" w:space="0" w:color="auto" w:frame="1"/>
          <w:shd w:val="clear" w:color="auto" w:fill="FFFFFF"/>
        </w:rPr>
        <w:t>,</w:t>
      </w:r>
    </w:p>
    <w:p w14:paraId="2A96D66F" w14:textId="52699F3B" w:rsidR="00367827" w:rsidRPr="00367827" w:rsidRDefault="00C97D31" w:rsidP="00DF0923">
      <w:pPr>
        <w:rPr>
          <w:rStyle w:val="Hyperlink"/>
          <w:rFonts w:ascii="Apertura" w:hAnsi="Apertura"/>
          <w:color w:val="E52245"/>
          <w:bdr w:val="none" w:sz="0" w:space="0" w:color="auto" w:frame="1"/>
          <w:shd w:val="clear" w:color="auto" w:fill="FFFFFF"/>
        </w:rPr>
      </w:pPr>
      <w:hyperlink r:id="rId12" w:tgtFrame="_blank" w:tooltip="Opens internal link in current window" w:history="1">
        <w:r w:rsidR="00367827">
          <w:rPr>
            <w:rStyle w:val="Hyperlink"/>
            <w:rFonts w:ascii="Apertura" w:hAnsi="Apertura"/>
            <w:color w:val="E52245"/>
            <w:bdr w:val="none" w:sz="0" w:space="0" w:color="auto" w:frame="1"/>
            <w:shd w:val="clear" w:color="auto" w:fill="FFFFFF"/>
          </w:rPr>
          <w:t>Deutscher Ringer-Bund</w:t>
        </w:r>
      </w:hyperlink>
      <w:r w:rsidR="00DF0923">
        <w:rPr>
          <w:rStyle w:val="Hyperlink"/>
          <w:rFonts w:ascii="Apertura" w:hAnsi="Apertura"/>
          <w:color w:val="E52245"/>
          <w:bdr w:val="none" w:sz="0" w:space="0" w:color="auto" w:frame="1"/>
          <w:shd w:val="clear" w:color="auto" w:fill="FFFFFF"/>
        </w:rPr>
        <w:t xml:space="preserve">, </w:t>
      </w:r>
      <w:hyperlink r:id="rId13" w:tgtFrame="_blank" w:tooltip="Opens internal link in current window" w:history="1">
        <w:r w:rsidR="00367827">
          <w:rPr>
            <w:rStyle w:val="Hyperlink"/>
            <w:rFonts w:ascii="Apertura" w:hAnsi="Apertura"/>
            <w:color w:val="E52245"/>
            <w:bdr w:val="none" w:sz="0" w:space="0" w:color="auto" w:frame="1"/>
            <w:shd w:val="clear" w:color="auto" w:fill="FFFFFF"/>
          </w:rPr>
          <w:t>Deutscher Tanzsportverband</w:t>
        </w:r>
      </w:hyperlink>
      <w:r w:rsidR="00DF0923">
        <w:rPr>
          <w:rStyle w:val="Hyperlink"/>
          <w:rFonts w:ascii="Apertura" w:hAnsi="Apertura"/>
          <w:color w:val="E52245"/>
          <w:bdr w:val="none" w:sz="0" w:space="0" w:color="auto" w:frame="1"/>
          <w:shd w:val="clear" w:color="auto" w:fill="FFFFFF"/>
        </w:rPr>
        <w:t xml:space="preserve">, </w:t>
      </w:r>
      <w:r w:rsidR="00367827" w:rsidRPr="00367827">
        <w:rPr>
          <w:rFonts w:ascii="Apertura" w:hAnsi="Apertura"/>
          <w:color w:val="FF0000"/>
          <w:shd w:val="clear" w:color="auto" w:fill="FFFFFF"/>
        </w:rPr>
        <w:t>Deutscher Turner-Bund: </w:t>
      </w:r>
      <w:hyperlink r:id="rId14" w:tgtFrame="_blank" w:tooltip="Opens internal link in current window" w:history="1">
        <w:r w:rsidR="00367827">
          <w:rPr>
            <w:rStyle w:val="Hyperlink"/>
            <w:rFonts w:ascii="Apertura" w:hAnsi="Apertura"/>
            <w:color w:val="E52245"/>
            <w:bdr w:val="none" w:sz="0" w:space="0" w:color="auto" w:frame="1"/>
            <w:shd w:val="clear" w:color="auto" w:fill="FFFFFF"/>
          </w:rPr>
          <w:t>Sportarten</w:t>
        </w:r>
      </w:hyperlink>
      <w:r w:rsidR="00367827">
        <w:rPr>
          <w:rFonts w:ascii="Apertura" w:hAnsi="Apertura"/>
          <w:color w:val="000000"/>
          <w:shd w:val="clear" w:color="auto" w:fill="FFFFFF"/>
        </w:rPr>
        <w:t> / </w:t>
      </w:r>
      <w:hyperlink r:id="rId15" w:tgtFrame="_blank" w:tooltip="Opens internal link in current window" w:history="1">
        <w:r w:rsidR="00367827">
          <w:rPr>
            <w:rStyle w:val="Hyperlink"/>
            <w:rFonts w:ascii="Apertura" w:hAnsi="Apertura"/>
            <w:color w:val="E52245"/>
            <w:bdr w:val="none" w:sz="0" w:space="0" w:color="auto" w:frame="1"/>
            <w:shd w:val="clear" w:color="auto" w:fill="FFFFFF"/>
          </w:rPr>
          <w:t>Kinderturnen</w:t>
        </w:r>
      </w:hyperlink>
      <w:r w:rsidR="00367827">
        <w:rPr>
          <w:rFonts w:ascii="Apertura" w:hAnsi="Apertura"/>
          <w:color w:val="000000"/>
          <w:shd w:val="clear" w:color="auto" w:fill="FFFFFF"/>
        </w:rPr>
        <w:t> / </w:t>
      </w:r>
      <w:r w:rsidR="00367827" w:rsidRPr="00367827">
        <w:rPr>
          <w:rFonts w:ascii="Apertura" w:hAnsi="Apertura"/>
          <w:bdr w:val="none" w:sz="0" w:space="0" w:color="auto" w:frame="1"/>
          <w:shd w:val="clear" w:color="auto" w:fill="FFFFFF"/>
        </w:rPr>
        <w:t>Fitness- und Gesundheitssport</w:t>
      </w:r>
      <w:r w:rsidR="00367827">
        <w:rPr>
          <w:rFonts w:ascii="Apertura" w:hAnsi="Apertura"/>
          <w:color w:val="000000"/>
          <w:shd w:val="clear" w:color="auto" w:fill="FFFFFF"/>
        </w:rPr>
        <w:t>)</w:t>
      </w:r>
      <w:r w:rsidR="00DF0923">
        <w:rPr>
          <w:rFonts w:ascii="Apertura" w:hAnsi="Apertura"/>
          <w:color w:val="000000"/>
          <w:shd w:val="clear" w:color="auto" w:fill="FFFFFF"/>
        </w:rPr>
        <w:t xml:space="preserve">, </w:t>
      </w:r>
      <w:hyperlink r:id="rId16" w:history="1">
        <w:r w:rsidR="00367827" w:rsidRPr="00367827">
          <w:rPr>
            <w:rStyle w:val="Hyperlink"/>
            <w:rFonts w:ascii="Apertura" w:hAnsi="Apertura"/>
            <w:color w:val="E52245"/>
            <w:bdr w:val="none" w:sz="0" w:space="0" w:color="auto" w:frame="1"/>
            <w:shd w:val="clear" w:color="auto" w:fill="FFFFFF"/>
          </w:rPr>
          <w:t>Deutscher Volleyball-Verband - DE</w:t>
        </w:r>
      </w:hyperlink>
    </w:p>
    <w:p w14:paraId="2A96D670" w14:textId="390E770C" w:rsidR="00DC3C92" w:rsidRPr="0047324E" w:rsidRDefault="00DF0923" w:rsidP="00DC3C92">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2A96D679" wp14:editId="34F76D80">
            <wp:simplePos x="0" y="0"/>
            <wp:positionH relativeFrom="column">
              <wp:posOffset>-140795</wp:posOffset>
            </wp:positionH>
            <wp:positionV relativeFrom="paragraph">
              <wp:posOffset>22916</wp:posOffset>
            </wp:positionV>
            <wp:extent cx="2210532" cy="11258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chrift-Monika-Jakob.JPG"/>
                    <pic:cNvPicPr/>
                  </pic:nvPicPr>
                  <pic:blipFill>
                    <a:blip r:embed="rId17">
                      <a:extLst>
                        <a:ext uri="{28A0092B-C50C-407E-A947-70E740481C1C}">
                          <a14:useLocalDpi xmlns:a14="http://schemas.microsoft.com/office/drawing/2010/main" val="0"/>
                        </a:ext>
                      </a:extLst>
                    </a:blip>
                    <a:stretch>
                      <a:fillRect/>
                    </a:stretch>
                  </pic:blipFill>
                  <pic:spPr>
                    <a:xfrm>
                      <a:off x="0" y="0"/>
                      <a:ext cx="2210532" cy="1125810"/>
                    </a:xfrm>
                    <a:prstGeom prst="rect">
                      <a:avLst/>
                    </a:prstGeom>
                  </pic:spPr>
                </pic:pic>
              </a:graphicData>
            </a:graphic>
            <wp14:sizeRelH relativeFrom="margin">
              <wp14:pctWidth>0</wp14:pctWidth>
            </wp14:sizeRelH>
            <wp14:sizeRelV relativeFrom="margin">
              <wp14:pctHeight>0</wp14:pctHeight>
            </wp14:sizeRelV>
          </wp:anchor>
        </w:drawing>
      </w:r>
    </w:p>
    <w:p w14:paraId="2A96D671" w14:textId="059E1A77" w:rsidR="00DC3C92" w:rsidRDefault="001E0FF8" w:rsidP="00DC3C92">
      <w:pPr>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2A96D67B" wp14:editId="5F851818">
            <wp:simplePos x="0" y="0"/>
            <wp:positionH relativeFrom="column">
              <wp:posOffset>3948939</wp:posOffset>
            </wp:positionH>
            <wp:positionV relativeFrom="paragraph">
              <wp:posOffset>151297</wp:posOffset>
            </wp:positionV>
            <wp:extent cx="1937189" cy="1151354"/>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7189" cy="1151354"/>
                    </a:xfrm>
                    <a:prstGeom prst="rect">
                      <a:avLst/>
                    </a:prstGeom>
                    <a:noFill/>
                  </pic:spPr>
                </pic:pic>
              </a:graphicData>
            </a:graphic>
            <wp14:sizeRelH relativeFrom="margin">
              <wp14:pctWidth>0</wp14:pctWidth>
            </wp14:sizeRelH>
            <wp14:sizeRelV relativeFrom="margin">
              <wp14:pctHeight>0</wp14:pctHeight>
            </wp14:sizeRelV>
          </wp:anchor>
        </w:drawing>
      </w:r>
      <w:r w:rsidR="00367827">
        <w:rPr>
          <w:rFonts w:asciiTheme="minorHAnsi" w:hAnsiTheme="minorHAnsi" w:cstheme="minorHAnsi"/>
          <w:sz w:val="22"/>
          <w:szCs w:val="22"/>
        </w:rPr>
        <w:t>Die Abteilungsleiter/ÜL wurden über Inhalte und die Einhaltung der Vorgaben geschult.</w:t>
      </w:r>
    </w:p>
    <w:p w14:paraId="2A96D672" w14:textId="77777777" w:rsidR="00367827" w:rsidRDefault="00367827" w:rsidP="00DC3C92">
      <w:pPr>
        <w:rPr>
          <w:rFonts w:asciiTheme="minorHAnsi" w:hAnsiTheme="minorHAnsi" w:cstheme="minorHAnsi"/>
          <w:sz w:val="22"/>
          <w:szCs w:val="22"/>
        </w:rPr>
      </w:pPr>
    </w:p>
    <w:p w14:paraId="2A96D673" w14:textId="77777777" w:rsidR="00367827" w:rsidRDefault="00367827" w:rsidP="00DC3C92">
      <w:pPr>
        <w:rPr>
          <w:rFonts w:asciiTheme="minorHAnsi" w:hAnsiTheme="minorHAnsi" w:cstheme="minorHAnsi"/>
          <w:sz w:val="22"/>
          <w:szCs w:val="22"/>
        </w:rPr>
      </w:pPr>
    </w:p>
    <w:p w14:paraId="2A96D674" w14:textId="77777777" w:rsidR="00367827" w:rsidRDefault="00367827" w:rsidP="00DC3C92">
      <w:pPr>
        <w:rPr>
          <w:rFonts w:asciiTheme="minorHAnsi" w:hAnsiTheme="minorHAnsi" w:cstheme="minorHAnsi"/>
          <w:sz w:val="22"/>
          <w:szCs w:val="22"/>
        </w:rPr>
      </w:pPr>
    </w:p>
    <w:p w14:paraId="2A96D675" w14:textId="77777777" w:rsidR="00367827" w:rsidRDefault="00367827" w:rsidP="00DC3C92">
      <w:pPr>
        <w:rPr>
          <w:rFonts w:asciiTheme="minorHAnsi" w:hAnsiTheme="minorHAnsi" w:cstheme="minorHAnsi"/>
          <w:sz w:val="22"/>
          <w:szCs w:val="22"/>
        </w:rPr>
      </w:pPr>
    </w:p>
    <w:p w14:paraId="2A96D676" w14:textId="77777777" w:rsidR="004D1618" w:rsidRPr="00367827" w:rsidRDefault="00367827" w:rsidP="00367827">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Pr>
          <w:rFonts w:asciiTheme="minorHAnsi" w:hAnsiTheme="minorHAnsi" w:cstheme="minorHAnsi"/>
          <w:sz w:val="22"/>
          <w:szCs w:val="22"/>
        </w:rPr>
        <w:br/>
        <w:t>Monika Jakob / 1.Vorsitzende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Heiko Weiershäuser/Schriftführer</w:t>
      </w:r>
      <w:r w:rsidR="0047324E">
        <w:tab/>
      </w:r>
    </w:p>
    <w:sectPr w:rsidR="004D1618" w:rsidRPr="00367827" w:rsidSect="00C97D31">
      <w:headerReference w:type="default" r:id="rId19"/>
      <w:footerReference w:type="even" r:id="rId20"/>
      <w:footerReference w:type="default" r:id="rId21"/>
      <w:pgSz w:w="11907" w:h="16840"/>
      <w:pgMar w:top="720" w:right="567" w:bottom="720" w:left="720" w:header="720" w:footer="3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D67F" w14:textId="77777777" w:rsidR="007959B0" w:rsidRDefault="007959B0">
      <w:r>
        <w:separator/>
      </w:r>
    </w:p>
  </w:endnote>
  <w:endnote w:type="continuationSeparator" w:id="0">
    <w:p w14:paraId="2A96D680" w14:textId="77777777" w:rsidR="007959B0" w:rsidRDefault="007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tu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68A" w14:textId="77777777" w:rsidR="00282B5A" w:rsidRDefault="00282B5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A96D68B" w14:textId="77777777" w:rsidR="00282B5A" w:rsidRDefault="00282B5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68C" w14:textId="77777777" w:rsidR="00910AA0" w:rsidRPr="00B908F5" w:rsidRDefault="00910AA0" w:rsidP="0051289E">
    <w:pPr>
      <w:tabs>
        <w:tab w:val="left" w:pos="1985"/>
        <w:tab w:val="left" w:pos="4253"/>
        <w:tab w:val="left" w:pos="5954"/>
        <w:tab w:val="left" w:pos="7655"/>
      </w:tabs>
      <w:rPr>
        <w:b/>
        <w:color w:val="2E74B5" w:themeColor="accent1" w:themeShade="BF"/>
        <w:sz w:val="16"/>
        <w:szCs w:val="16"/>
      </w:rPr>
    </w:pPr>
    <w:r w:rsidRPr="00B908F5">
      <w:rPr>
        <w:b/>
        <w:color w:val="2E74B5" w:themeColor="accent1" w:themeShade="BF"/>
        <w:sz w:val="16"/>
        <w:szCs w:val="16"/>
      </w:rPr>
      <w:t>Geschäftsstelle</w:t>
    </w:r>
    <w:r w:rsidRPr="00B908F5">
      <w:rPr>
        <w:b/>
        <w:color w:val="2E74B5" w:themeColor="accent1" w:themeShade="BF"/>
        <w:sz w:val="16"/>
        <w:szCs w:val="16"/>
      </w:rPr>
      <w:tab/>
      <w:t>Amtsgericht Kassel</w:t>
    </w:r>
    <w:r w:rsidRPr="00B908F5">
      <w:rPr>
        <w:b/>
        <w:color w:val="2E74B5" w:themeColor="accent1" w:themeShade="BF"/>
        <w:sz w:val="16"/>
        <w:szCs w:val="16"/>
      </w:rPr>
      <w:tab/>
      <w:t>Bankverbindungen</w:t>
    </w:r>
  </w:p>
  <w:p w14:paraId="2A96D68D" w14:textId="77777777" w:rsidR="00910AA0" w:rsidRPr="00B908F5" w:rsidRDefault="0047324E" w:rsidP="0051289E">
    <w:pPr>
      <w:tabs>
        <w:tab w:val="left" w:pos="1985"/>
        <w:tab w:val="left" w:pos="4253"/>
        <w:tab w:val="left" w:pos="5954"/>
        <w:tab w:val="left" w:pos="7655"/>
      </w:tabs>
      <w:rPr>
        <w:color w:val="2E74B5" w:themeColor="accent1" w:themeShade="BF"/>
        <w:sz w:val="16"/>
        <w:szCs w:val="16"/>
      </w:rPr>
    </w:pPr>
    <w:r>
      <w:rPr>
        <w:color w:val="2E74B5" w:themeColor="accent1" w:themeShade="BF"/>
        <w:sz w:val="16"/>
        <w:szCs w:val="16"/>
      </w:rPr>
      <w:t>Torstr. 5</w:t>
    </w:r>
    <w:r w:rsidR="00E46948">
      <w:rPr>
        <w:color w:val="2E74B5" w:themeColor="accent1" w:themeShade="BF"/>
        <w:sz w:val="16"/>
        <w:szCs w:val="16"/>
      </w:rPr>
      <w:t>, 34466 WOH</w:t>
    </w:r>
    <w:r w:rsidR="0051289E" w:rsidRPr="00B908F5">
      <w:rPr>
        <w:color w:val="2E74B5" w:themeColor="accent1" w:themeShade="BF"/>
        <w:sz w:val="16"/>
        <w:szCs w:val="16"/>
      </w:rPr>
      <w:tab/>
    </w:r>
    <w:r w:rsidR="00910AA0" w:rsidRPr="00B908F5">
      <w:rPr>
        <w:color w:val="2E74B5" w:themeColor="accent1" w:themeShade="BF"/>
        <w:sz w:val="16"/>
        <w:szCs w:val="16"/>
      </w:rPr>
      <w:t>Vereinsregisternr.85 VR 3988</w:t>
    </w:r>
    <w:r w:rsidR="00910AA0" w:rsidRPr="00B908F5">
      <w:rPr>
        <w:color w:val="2E74B5" w:themeColor="accent1" w:themeShade="BF"/>
        <w:sz w:val="16"/>
        <w:szCs w:val="16"/>
      </w:rPr>
      <w:tab/>
      <w:t>Kasseler Sparkasse</w:t>
    </w:r>
    <w:r w:rsidR="00910AA0" w:rsidRPr="00B908F5">
      <w:rPr>
        <w:color w:val="2E74B5" w:themeColor="accent1" w:themeShade="BF"/>
        <w:sz w:val="16"/>
        <w:szCs w:val="16"/>
      </w:rPr>
      <w:tab/>
    </w:r>
    <w:r>
      <w:rPr>
        <w:color w:val="2E74B5" w:themeColor="accent1" w:themeShade="BF"/>
        <w:sz w:val="16"/>
        <w:szCs w:val="16"/>
      </w:rPr>
      <w:t>Volksb</w:t>
    </w:r>
    <w:r w:rsidR="00910AA0" w:rsidRPr="00B908F5">
      <w:rPr>
        <w:color w:val="2E74B5" w:themeColor="accent1" w:themeShade="BF"/>
        <w:sz w:val="16"/>
        <w:szCs w:val="16"/>
      </w:rPr>
      <w:t>ank</w:t>
    </w:r>
    <w:r>
      <w:rPr>
        <w:color w:val="2E74B5" w:themeColor="accent1" w:themeShade="BF"/>
        <w:sz w:val="16"/>
        <w:szCs w:val="16"/>
      </w:rPr>
      <w:t xml:space="preserve"> Kassel/Gött.</w:t>
    </w:r>
    <w:r w:rsidR="00910AA0" w:rsidRPr="00B908F5">
      <w:rPr>
        <w:color w:val="2E74B5" w:themeColor="accent1" w:themeShade="BF"/>
        <w:sz w:val="16"/>
        <w:szCs w:val="16"/>
      </w:rPr>
      <w:tab/>
      <w:t xml:space="preserve">Raiffeisenbank </w:t>
    </w:r>
    <w:r>
      <w:rPr>
        <w:color w:val="2E74B5" w:themeColor="accent1" w:themeShade="BF"/>
        <w:sz w:val="16"/>
        <w:szCs w:val="16"/>
      </w:rPr>
      <w:t>Hess</w:t>
    </w:r>
    <w:r w:rsidR="00910AA0" w:rsidRPr="00B908F5">
      <w:rPr>
        <w:color w:val="2E74B5" w:themeColor="accent1" w:themeShade="BF"/>
        <w:sz w:val="16"/>
        <w:szCs w:val="16"/>
      </w:rPr>
      <w:t>en</w:t>
    </w:r>
    <w:r>
      <w:rPr>
        <w:color w:val="2E74B5" w:themeColor="accent1" w:themeShade="BF"/>
        <w:sz w:val="16"/>
        <w:szCs w:val="16"/>
      </w:rPr>
      <w:t>-Nord</w:t>
    </w:r>
  </w:p>
  <w:p w14:paraId="2A96D68E" w14:textId="77777777" w:rsidR="00910AA0" w:rsidRPr="00B908F5" w:rsidRDefault="00E46948" w:rsidP="0051289E">
    <w:pPr>
      <w:tabs>
        <w:tab w:val="left" w:pos="1985"/>
        <w:tab w:val="left" w:pos="4253"/>
        <w:tab w:val="left" w:pos="5954"/>
        <w:tab w:val="left" w:pos="7655"/>
      </w:tabs>
      <w:rPr>
        <w:color w:val="2E74B5" w:themeColor="accent1" w:themeShade="BF"/>
        <w:sz w:val="16"/>
        <w:szCs w:val="16"/>
      </w:rPr>
    </w:pPr>
    <w:r w:rsidRPr="00E46948">
      <w:rPr>
        <w:b/>
        <w:color w:val="2E74B5" w:themeColor="accent1" w:themeShade="BF"/>
        <w:sz w:val="16"/>
        <w:szCs w:val="16"/>
      </w:rPr>
      <w:t>@</w:t>
    </w:r>
    <w:r>
      <w:rPr>
        <w:color w:val="2E74B5" w:themeColor="accent1" w:themeShade="BF"/>
        <w:sz w:val="16"/>
        <w:szCs w:val="16"/>
      </w:rPr>
      <w:t>: info@vfl-w</w:t>
    </w:r>
    <w:r w:rsidR="0047324E">
      <w:rPr>
        <w:color w:val="2E74B5" w:themeColor="accent1" w:themeShade="BF"/>
        <w:sz w:val="16"/>
        <w:szCs w:val="16"/>
      </w:rPr>
      <w:t>olfhagen</w:t>
    </w:r>
    <w:r>
      <w:rPr>
        <w:color w:val="2E74B5" w:themeColor="accent1" w:themeShade="BF"/>
        <w:sz w:val="16"/>
        <w:szCs w:val="16"/>
      </w:rPr>
      <w:t>.de</w:t>
    </w:r>
    <w:r w:rsidR="00910AA0" w:rsidRPr="00B908F5">
      <w:rPr>
        <w:color w:val="2E74B5" w:themeColor="accent1" w:themeShade="BF"/>
        <w:sz w:val="16"/>
        <w:szCs w:val="16"/>
      </w:rPr>
      <w:tab/>
    </w:r>
    <w:proofErr w:type="spellStart"/>
    <w:r w:rsidR="00910AA0" w:rsidRPr="00B908F5">
      <w:rPr>
        <w:color w:val="2E74B5" w:themeColor="accent1" w:themeShade="BF"/>
        <w:sz w:val="16"/>
        <w:szCs w:val="16"/>
      </w:rPr>
      <w:t>Stnr</w:t>
    </w:r>
    <w:proofErr w:type="spellEnd"/>
    <w:r w:rsidR="00910AA0" w:rsidRPr="00B908F5">
      <w:rPr>
        <w:color w:val="2E74B5" w:themeColor="accent1" w:themeShade="BF"/>
        <w:sz w:val="16"/>
        <w:szCs w:val="16"/>
      </w:rPr>
      <w:t>. 26 250 25403</w:t>
    </w:r>
    <w:r w:rsidR="00910AA0" w:rsidRPr="00B908F5">
      <w:rPr>
        <w:color w:val="2E74B5" w:themeColor="accent1" w:themeShade="BF"/>
        <w:sz w:val="16"/>
        <w:szCs w:val="16"/>
      </w:rPr>
      <w:tab/>
    </w:r>
    <w:r w:rsidR="00DC3C92">
      <w:rPr>
        <w:color w:val="2E74B5" w:themeColor="accent1" w:themeShade="BF"/>
        <w:sz w:val="16"/>
        <w:szCs w:val="16"/>
      </w:rPr>
      <w:t>IBAN</w:t>
    </w:r>
    <w:r w:rsidR="00910AA0" w:rsidRPr="00B908F5">
      <w:rPr>
        <w:color w:val="2E74B5" w:themeColor="accent1" w:themeShade="BF"/>
        <w:sz w:val="16"/>
        <w:szCs w:val="16"/>
      </w:rPr>
      <w:t>:</w:t>
    </w:r>
    <w:r w:rsidR="00DC3C92">
      <w:rPr>
        <w:color w:val="2E74B5" w:themeColor="accent1" w:themeShade="BF"/>
        <w:sz w:val="16"/>
        <w:szCs w:val="16"/>
      </w:rPr>
      <w:t xml:space="preserve"> DE45 </w:t>
    </w:r>
    <w:r w:rsidR="00910AA0" w:rsidRPr="00B908F5">
      <w:rPr>
        <w:color w:val="2E74B5" w:themeColor="accent1" w:themeShade="BF"/>
        <w:sz w:val="16"/>
        <w:szCs w:val="16"/>
      </w:rPr>
      <w:t>520 503 53</w:t>
    </w:r>
    <w:r w:rsidR="00910AA0" w:rsidRPr="00B908F5">
      <w:rPr>
        <w:color w:val="2E74B5" w:themeColor="accent1" w:themeShade="BF"/>
        <w:sz w:val="16"/>
        <w:szCs w:val="16"/>
      </w:rPr>
      <w:tab/>
    </w:r>
    <w:r w:rsidR="00DC3C92">
      <w:rPr>
        <w:color w:val="2E74B5" w:themeColor="accent1" w:themeShade="BF"/>
        <w:sz w:val="16"/>
        <w:szCs w:val="16"/>
      </w:rPr>
      <w:t>IBAN</w:t>
    </w:r>
    <w:r w:rsidR="00910AA0" w:rsidRPr="00B908F5">
      <w:rPr>
        <w:color w:val="2E74B5" w:themeColor="accent1" w:themeShade="BF"/>
        <w:sz w:val="16"/>
        <w:szCs w:val="16"/>
      </w:rPr>
      <w:t xml:space="preserve">: </w:t>
    </w:r>
    <w:r w:rsidR="00DC3C92">
      <w:rPr>
        <w:color w:val="2E74B5" w:themeColor="accent1" w:themeShade="BF"/>
        <w:sz w:val="16"/>
        <w:szCs w:val="16"/>
      </w:rPr>
      <w:t xml:space="preserve">DE58 </w:t>
    </w:r>
    <w:r w:rsidR="00910AA0" w:rsidRPr="00B908F5">
      <w:rPr>
        <w:color w:val="2E74B5" w:themeColor="accent1" w:themeShade="BF"/>
        <w:sz w:val="16"/>
        <w:szCs w:val="16"/>
      </w:rPr>
      <w:t>520 900 00</w:t>
    </w:r>
    <w:r w:rsidR="00910AA0" w:rsidRPr="00B908F5">
      <w:rPr>
        <w:color w:val="2E74B5" w:themeColor="accent1" w:themeShade="BF"/>
        <w:sz w:val="16"/>
        <w:szCs w:val="16"/>
      </w:rPr>
      <w:tab/>
    </w:r>
    <w:r w:rsidR="00DC3C92">
      <w:rPr>
        <w:color w:val="2E74B5" w:themeColor="accent1" w:themeShade="BF"/>
        <w:sz w:val="16"/>
        <w:szCs w:val="16"/>
      </w:rPr>
      <w:t>IBAN</w:t>
    </w:r>
    <w:r w:rsidR="00910AA0" w:rsidRPr="00B908F5">
      <w:rPr>
        <w:color w:val="2E74B5" w:themeColor="accent1" w:themeShade="BF"/>
        <w:sz w:val="16"/>
        <w:szCs w:val="16"/>
      </w:rPr>
      <w:t>:</w:t>
    </w:r>
    <w:r w:rsidR="00DC3C92">
      <w:rPr>
        <w:color w:val="2E74B5" w:themeColor="accent1" w:themeShade="BF"/>
        <w:sz w:val="16"/>
        <w:szCs w:val="16"/>
      </w:rPr>
      <w:t xml:space="preserve"> DE06</w:t>
    </w:r>
    <w:r w:rsidR="00910AA0" w:rsidRPr="00B908F5">
      <w:rPr>
        <w:color w:val="2E74B5" w:themeColor="accent1" w:themeShade="BF"/>
        <w:sz w:val="16"/>
        <w:szCs w:val="16"/>
      </w:rPr>
      <w:t xml:space="preserve"> 520 635 50</w:t>
    </w:r>
  </w:p>
  <w:p w14:paraId="2A96D68F" w14:textId="77777777" w:rsidR="00282B5A" w:rsidRPr="0047324E" w:rsidRDefault="00910AA0" w:rsidP="0051289E">
    <w:pPr>
      <w:tabs>
        <w:tab w:val="left" w:pos="1985"/>
        <w:tab w:val="left" w:pos="4253"/>
        <w:tab w:val="left" w:pos="5954"/>
        <w:tab w:val="left" w:pos="7655"/>
      </w:tabs>
      <w:rPr>
        <w:color w:val="2E74B5" w:themeColor="accent1" w:themeShade="BF"/>
      </w:rPr>
    </w:pPr>
    <w:r w:rsidRPr="00B908F5">
      <w:rPr>
        <w:color w:val="2E74B5" w:themeColor="accent1" w:themeShade="BF"/>
        <w:sz w:val="16"/>
        <w:szCs w:val="16"/>
      </w:rPr>
      <w:sym w:font="Wingdings" w:char="F028"/>
    </w:r>
    <w:r w:rsidRPr="0047324E">
      <w:rPr>
        <w:color w:val="2E74B5" w:themeColor="accent1" w:themeShade="BF"/>
        <w:sz w:val="16"/>
        <w:szCs w:val="16"/>
      </w:rPr>
      <w:t xml:space="preserve"> / Fax. (05692) 4521</w:t>
    </w:r>
    <w:r w:rsidRPr="0047324E">
      <w:rPr>
        <w:color w:val="2E74B5" w:themeColor="accent1" w:themeShade="BF"/>
        <w:sz w:val="16"/>
        <w:szCs w:val="16"/>
      </w:rPr>
      <w:tab/>
    </w:r>
    <w:r w:rsidRPr="0047324E">
      <w:rPr>
        <w:color w:val="2E74B5" w:themeColor="accent1" w:themeShade="BF"/>
        <w:sz w:val="16"/>
        <w:szCs w:val="16"/>
      </w:rPr>
      <w:tab/>
    </w:r>
    <w:r w:rsidR="00DC3C92" w:rsidRPr="0047324E">
      <w:rPr>
        <w:color w:val="2E74B5" w:themeColor="accent1" w:themeShade="BF"/>
        <w:sz w:val="16"/>
        <w:szCs w:val="16"/>
      </w:rPr>
      <w:t xml:space="preserve">            </w:t>
    </w:r>
    <w:r w:rsidRPr="0047324E">
      <w:rPr>
        <w:color w:val="2E74B5" w:themeColor="accent1" w:themeShade="BF"/>
        <w:sz w:val="16"/>
        <w:szCs w:val="16"/>
      </w:rPr>
      <w:t>130 309 901</w:t>
    </w:r>
    <w:r w:rsidRPr="0047324E">
      <w:rPr>
        <w:color w:val="2E74B5" w:themeColor="accent1" w:themeShade="BF"/>
        <w:sz w:val="16"/>
        <w:szCs w:val="16"/>
      </w:rPr>
      <w:tab/>
    </w:r>
    <w:r w:rsidR="00DC3C92" w:rsidRPr="0047324E">
      <w:rPr>
        <w:color w:val="2E74B5" w:themeColor="accent1" w:themeShade="BF"/>
        <w:sz w:val="16"/>
        <w:szCs w:val="16"/>
      </w:rPr>
      <w:t xml:space="preserve">            </w:t>
    </w:r>
    <w:r w:rsidRPr="0047324E">
      <w:rPr>
        <w:color w:val="2E74B5" w:themeColor="accent1" w:themeShade="BF"/>
        <w:sz w:val="16"/>
        <w:szCs w:val="16"/>
      </w:rPr>
      <w:t>70 420 813</w:t>
    </w:r>
    <w:r w:rsidR="006772A1" w:rsidRPr="0047324E">
      <w:rPr>
        <w:color w:val="2E74B5" w:themeColor="accent1" w:themeShade="BF"/>
        <w:sz w:val="16"/>
        <w:szCs w:val="16"/>
      </w:rPr>
      <w:tab/>
    </w:r>
    <w:r w:rsidR="00DC3C92" w:rsidRPr="0047324E">
      <w:rPr>
        <w:color w:val="2E74B5" w:themeColor="accent1" w:themeShade="BF"/>
        <w:sz w:val="16"/>
        <w:szCs w:val="16"/>
      </w:rPr>
      <w:tab/>
      <w:t xml:space="preserve">        </w:t>
    </w:r>
    <w:r w:rsidRPr="0047324E">
      <w:rPr>
        <w:color w:val="2E74B5" w:themeColor="accent1" w:themeShade="BF"/>
        <w:sz w:val="16"/>
        <w:szCs w:val="16"/>
      </w:rPr>
      <w:t>43 044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D67D" w14:textId="77777777" w:rsidR="007959B0" w:rsidRDefault="007959B0">
      <w:r>
        <w:separator/>
      </w:r>
    </w:p>
  </w:footnote>
  <w:footnote w:type="continuationSeparator" w:id="0">
    <w:p w14:paraId="2A96D67E" w14:textId="77777777" w:rsidR="007959B0" w:rsidRDefault="0079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682" w14:textId="77777777" w:rsidR="00F559AA" w:rsidRPr="00B908F5" w:rsidRDefault="00F559AA" w:rsidP="00F559AA">
    <w:pPr>
      <w:jc w:val="center"/>
      <w:rPr>
        <w:b/>
        <w:color w:val="2E74B5" w:themeColor="accent1" w:themeShade="BF"/>
        <w:sz w:val="36"/>
      </w:rPr>
    </w:pPr>
    <w:r w:rsidRPr="00B908F5">
      <w:rPr>
        <w:b/>
        <w:color w:val="2E74B5" w:themeColor="accent1" w:themeShade="BF"/>
        <w:sz w:val="36"/>
      </w:rPr>
      <w:t>Verein für Leibesübungen 1889 Wolfhagen e.V.</w:t>
    </w:r>
  </w:p>
  <w:p w14:paraId="2A96D683" w14:textId="77777777" w:rsidR="00F559AA" w:rsidRPr="00B908F5" w:rsidRDefault="00F559AA" w:rsidP="00F559AA">
    <w:pPr>
      <w:jc w:val="center"/>
      <w:rPr>
        <w:b/>
        <w:color w:val="2E74B5" w:themeColor="accent1" w:themeShade="BF"/>
        <w:sz w:val="20"/>
      </w:rPr>
    </w:pPr>
    <w:r w:rsidRPr="00B908F5">
      <w:rPr>
        <w:b/>
        <w:color w:val="2E74B5" w:themeColor="accent1" w:themeShade="BF"/>
        <w:sz w:val="20"/>
      </w:rPr>
      <w:t>Mitglied im Landessportbund Hessen e.V. Nr. 48041</w:t>
    </w:r>
  </w:p>
  <w:p w14:paraId="2A96D684" w14:textId="77777777" w:rsidR="00F559AA" w:rsidRPr="00B908F5" w:rsidRDefault="00F559AA" w:rsidP="00F559AA">
    <w:pPr>
      <w:jc w:val="center"/>
      <w:rPr>
        <w:b/>
        <w:color w:val="2E74B5" w:themeColor="accent1" w:themeShade="BF"/>
        <w:sz w:val="20"/>
      </w:rPr>
    </w:pPr>
    <w:r w:rsidRPr="00B908F5">
      <w:rPr>
        <w:b/>
        <w:color w:val="2E74B5" w:themeColor="accent1" w:themeShade="BF"/>
        <w:sz w:val="20"/>
      </w:rPr>
      <w:t>Geschäftsstelle</w:t>
    </w:r>
  </w:p>
  <w:p w14:paraId="2A96D685" w14:textId="77777777" w:rsidR="00F559AA" w:rsidRPr="00B908F5" w:rsidRDefault="00F559AA" w:rsidP="00F559AA">
    <w:pPr>
      <w:jc w:val="center"/>
      <w:rPr>
        <w:b/>
        <w:color w:val="2E74B5" w:themeColor="accent1" w:themeShade="BF"/>
      </w:rPr>
    </w:pPr>
    <w:r w:rsidRPr="00B908F5">
      <w:rPr>
        <w:b/>
        <w:color w:val="2E74B5" w:themeColor="accent1" w:themeShade="BF"/>
        <w:sz w:val="16"/>
      </w:rPr>
      <w:t>VfL 1889 Wolfhagen e.V.</w:t>
    </w:r>
    <w:r w:rsidR="005E1DE9" w:rsidRPr="00B908F5">
      <w:rPr>
        <w:b/>
        <w:color w:val="2E74B5" w:themeColor="accent1" w:themeShade="BF"/>
        <w:sz w:val="16"/>
      </w:rPr>
      <w:t xml:space="preserve"> ·</w:t>
    </w:r>
    <w:r w:rsidRPr="00B908F5">
      <w:rPr>
        <w:b/>
        <w:color w:val="2E74B5" w:themeColor="accent1" w:themeShade="BF"/>
        <w:sz w:val="16"/>
      </w:rPr>
      <w:t xml:space="preserve"> </w:t>
    </w:r>
    <w:r w:rsidR="0086190E">
      <w:rPr>
        <w:b/>
        <w:color w:val="2E74B5" w:themeColor="accent1" w:themeShade="BF"/>
        <w:sz w:val="16"/>
      </w:rPr>
      <w:t>Torstr. 5</w:t>
    </w:r>
    <w:r w:rsidR="005E1DE9" w:rsidRPr="00B908F5">
      <w:rPr>
        <w:b/>
        <w:color w:val="2E74B5" w:themeColor="accent1" w:themeShade="BF"/>
        <w:sz w:val="16"/>
      </w:rPr>
      <w:t xml:space="preserve"> ·</w:t>
    </w:r>
    <w:r w:rsidRPr="00B908F5">
      <w:rPr>
        <w:b/>
        <w:color w:val="2E74B5" w:themeColor="accent1" w:themeShade="BF"/>
        <w:sz w:val="16"/>
      </w:rPr>
      <w:t xml:space="preserve"> D-34466 Wolfhagen</w:t>
    </w:r>
    <w:r w:rsidR="005E1DE9" w:rsidRPr="00B908F5">
      <w:rPr>
        <w:b/>
        <w:color w:val="2E74B5" w:themeColor="accent1" w:themeShade="BF"/>
        <w:sz w:val="16"/>
      </w:rPr>
      <w:t xml:space="preserve"> · www.vfl-wolfhagen.de</w:t>
    </w:r>
  </w:p>
  <w:p w14:paraId="2A96D686" w14:textId="77777777" w:rsidR="00F559AA" w:rsidRPr="00B908F5" w:rsidRDefault="00F559AA" w:rsidP="00F559AA">
    <w:pPr>
      <w:rPr>
        <w:b/>
        <w:color w:val="2E74B5" w:themeColor="accent1" w:themeShade="BF"/>
      </w:rPr>
    </w:pPr>
  </w:p>
  <w:p w14:paraId="2A96D687" w14:textId="77777777" w:rsidR="00F559AA" w:rsidRPr="00B908F5" w:rsidRDefault="00F559AA" w:rsidP="00F559AA">
    <w:pPr>
      <w:rPr>
        <w:b/>
        <w:color w:val="2E74B5" w:themeColor="accent1" w:themeShade="BF"/>
      </w:rPr>
    </w:pPr>
  </w:p>
  <w:p w14:paraId="2A96D689" w14:textId="196D08DA" w:rsidR="00F559AA" w:rsidRPr="00B908F5" w:rsidRDefault="00F559AA" w:rsidP="00F559AA">
    <w:pPr>
      <w:pStyle w:val="berschrift1"/>
      <w:rPr>
        <w:color w:val="2E74B5" w:themeColor="accent1" w:themeShade="BF"/>
        <w:szCs w:val="16"/>
      </w:rPr>
    </w:pPr>
    <w:r w:rsidRPr="00B908F5">
      <w:rPr>
        <w:color w:val="2E74B5" w:themeColor="accent1" w:themeShade="BF"/>
        <w:szCs w:val="16"/>
      </w:rPr>
      <w:t xml:space="preserve">VfL 1889 Wolfhagen e.V. </w:t>
    </w:r>
    <w:r w:rsidR="00B36E0A" w:rsidRPr="00B908F5">
      <w:rPr>
        <w:color w:val="2E74B5" w:themeColor="accent1" w:themeShade="BF"/>
        <w:szCs w:val="24"/>
      </w:rPr>
      <w:t>·</w:t>
    </w:r>
    <w:r w:rsidR="0086190E">
      <w:rPr>
        <w:color w:val="2E74B5" w:themeColor="accent1" w:themeShade="BF"/>
        <w:szCs w:val="16"/>
      </w:rPr>
      <w:t xml:space="preserve"> Torstr. 5</w:t>
    </w:r>
    <w:r w:rsidR="00B36E0A" w:rsidRPr="00B908F5">
      <w:rPr>
        <w:color w:val="2E74B5" w:themeColor="accent1" w:themeShade="BF"/>
        <w:szCs w:val="16"/>
      </w:rPr>
      <w:t xml:space="preserve"> </w:t>
    </w:r>
    <w:r w:rsidR="00B36E0A" w:rsidRPr="00B908F5">
      <w:rPr>
        <w:color w:val="2E74B5" w:themeColor="accent1" w:themeShade="BF"/>
        <w:szCs w:val="24"/>
      </w:rPr>
      <w:t>·</w:t>
    </w:r>
    <w:r w:rsidRPr="00B908F5">
      <w:rPr>
        <w:color w:val="2E74B5" w:themeColor="accent1" w:themeShade="BF"/>
        <w:szCs w:val="16"/>
      </w:rPr>
      <w:t xml:space="preserve"> D-34466 Wolfhagen </w:t>
    </w:r>
    <w:r w:rsidR="00DF0923">
      <w:rPr>
        <w:color w:val="2E74B5" w:themeColor="accent1" w:themeShade="BF"/>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D8C"/>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0E43202"/>
    <w:multiLevelType w:val="hybridMultilevel"/>
    <w:tmpl w:val="4BA0A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107BE"/>
    <w:multiLevelType w:val="hybridMultilevel"/>
    <w:tmpl w:val="37F4DDF0"/>
    <w:lvl w:ilvl="0" w:tplc="140E9EA2">
      <w:numFmt w:val="bullet"/>
      <w:lvlText w:val="-"/>
      <w:lvlJc w:val="left"/>
      <w:pPr>
        <w:ind w:left="720" w:hanging="360"/>
      </w:pPr>
      <w:rPr>
        <w:rFonts w:ascii="Calibri" w:eastAsia="Times New Roman" w:hAnsi="Calibri" w:cs="Calibri" w:hint="default"/>
        <w:color w:val="555555"/>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20F74"/>
    <w:multiLevelType w:val="hybridMultilevel"/>
    <w:tmpl w:val="F15AA9AA"/>
    <w:lvl w:ilvl="0" w:tplc="0407000F">
      <w:start w:val="1"/>
      <w:numFmt w:val="decimal"/>
      <w:lvlText w:val="%1."/>
      <w:lvlJc w:val="left"/>
      <w:pPr>
        <w:tabs>
          <w:tab w:val="num" w:pos="4260"/>
        </w:tabs>
        <w:ind w:left="4260" w:hanging="360"/>
      </w:pPr>
    </w:lvl>
    <w:lvl w:ilvl="1" w:tplc="04070019" w:tentative="1">
      <w:start w:val="1"/>
      <w:numFmt w:val="lowerLetter"/>
      <w:lvlText w:val="%2."/>
      <w:lvlJc w:val="left"/>
      <w:pPr>
        <w:tabs>
          <w:tab w:val="num" w:pos="4980"/>
        </w:tabs>
        <w:ind w:left="4980" w:hanging="360"/>
      </w:pPr>
    </w:lvl>
    <w:lvl w:ilvl="2" w:tplc="0407001B" w:tentative="1">
      <w:start w:val="1"/>
      <w:numFmt w:val="lowerRoman"/>
      <w:lvlText w:val="%3."/>
      <w:lvlJc w:val="right"/>
      <w:pPr>
        <w:tabs>
          <w:tab w:val="num" w:pos="5700"/>
        </w:tabs>
        <w:ind w:left="5700" w:hanging="180"/>
      </w:pPr>
    </w:lvl>
    <w:lvl w:ilvl="3" w:tplc="0407000F" w:tentative="1">
      <w:start w:val="1"/>
      <w:numFmt w:val="decimal"/>
      <w:lvlText w:val="%4."/>
      <w:lvlJc w:val="left"/>
      <w:pPr>
        <w:tabs>
          <w:tab w:val="num" w:pos="6420"/>
        </w:tabs>
        <w:ind w:left="6420" w:hanging="360"/>
      </w:pPr>
    </w:lvl>
    <w:lvl w:ilvl="4" w:tplc="04070019" w:tentative="1">
      <w:start w:val="1"/>
      <w:numFmt w:val="lowerLetter"/>
      <w:lvlText w:val="%5."/>
      <w:lvlJc w:val="left"/>
      <w:pPr>
        <w:tabs>
          <w:tab w:val="num" w:pos="7140"/>
        </w:tabs>
        <w:ind w:left="7140" w:hanging="360"/>
      </w:pPr>
    </w:lvl>
    <w:lvl w:ilvl="5" w:tplc="0407001B" w:tentative="1">
      <w:start w:val="1"/>
      <w:numFmt w:val="lowerRoman"/>
      <w:lvlText w:val="%6."/>
      <w:lvlJc w:val="right"/>
      <w:pPr>
        <w:tabs>
          <w:tab w:val="num" w:pos="7860"/>
        </w:tabs>
        <w:ind w:left="7860" w:hanging="180"/>
      </w:pPr>
    </w:lvl>
    <w:lvl w:ilvl="6" w:tplc="0407000F" w:tentative="1">
      <w:start w:val="1"/>
      <w:numFmt w:val="decimal"/>
      <w:lvlText w:val="%7."/>
      <w:lvlJc w:val="left"/>
      <w:pPr>
        <w:tabs>
          <w:tab w:val="num" w:pos="8580"/>
        </w:tabs>
        <w:ind w:left="8580" w:hanging="360"/>
      </w:pPr>
    </w:lvl>
    <w:lvl w:ilvl="7" w:tplc="04070019" w:tentative="1">
      <w:start w:val="1"/>
      <w:numFmt w:val="lowerLetter"/>
      <w:lvlText w:val="%8."/>
      <w:lvlJc w:val="left"/>
      <w:pPr>
        <w:tabs>
          <w:tab w:val="num" w:pos="9300"/>
        </w:tabs>
        <w:ind w:left="9300" w:hanging="360"/>
      </w:pPr>
    </w:lvl>
    <w:lvl w:ilvl="8" w:tplc="0407001B" w:tentative="1">
      <w:start w:val="1"/>
      <w:numFmt w:val="lowerRoman"/>
      <w:lvlText w:val="%9."/>
      <w:lvlJc w:val="right"/>
      <w:pPr>
        <w:tabs>
          <w:tab w:val="num" w:pos="10020"/>
        </w:tabs>
        <w:ind w:left="10020" w:hanging="180"/>
      </w:pPr>
    </w:lvl>
  </w:abstractNum>
  <w:abstractNum w:abstractNumId="4" w15:restartNumberingAfterBreak="0">
    <w:nsid w:val="3269169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DFE3ED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23"/>
    <w:rsid w:val="000027C4"/>
    <w:rsid w:val="000F59D0"/>
    <w:rsid w:val="001712A1"/>
    <w:rsid w:val="001A5869"/>
    <w:rsid w:val="001B6EA8"/>
    <w:rsid w:val="001E0FF8"/>
    <w:rsid w:val="00282B5A"/>
    <w:rsid w:val="00294DB0"/>
    <w:rsid w:val="003241AC"/>
    <w:rsid w:val="003367A3"/>
    <w:rsid w:val="00352739"/>
    <w:rsid w:val="00367827"/>
    <w:rsid w:val="003A4DC4"/>
    <w:rsid w:val="003B7470"/>
    <w:rsid w:val="003E5D23"/>
    <w:rsid w:val="004377F1"/>
    <w:rsid w:val="0047324E"/>
    <w:rsid w:val="004D0100"/>
    <w:rsid w:val="004D1618"/>
    <w:rsid w:val="004F1164"/>
    <w:rsid w:val="0051289E"/>
    <w:rsid w:val="00537223"/>
    <w:rsid w:val="005472B7"/>
    <w:rsid w:val="00583197"/>
    <w:rsid w:val="005E1DE9"/>
    <w:rsid w:val="006772A1"/>
    <w:rsid w:val="006D3C72"/>
    <w:rsid w:val="007350C9"/>
    <w:rsid w:val="00780EF9"/>
    <w:rsid w:val="00792DA9"/>
    <w:rsid w:val="007959B0"/>
    <w:rsid w:val="00841CC3"/>
    <w:rsid w:val="00844488"/>
    <w:rsid w:val="0086190E"/>
    <w:rsid w:val="008673AC"/>
    <w:rsid w:val="00910AA0"/>
    <w:rsid w:val="00922A08"/>
    <w:rsid w:val="009312FB"/>
    <w:rsid w:val="00946CF4"/>
    <w:rsid w:val="009F1152"/>
    <w:rsid w:val="00A014B5"/>
    <w:rsid w:val="00A23929"/>
    <w:rsid w:val="00A57E20"/>
    <w:rsid w:val="00A6170D"/>
    <w:rsid w:val="00AA2E01"/>
    <w:rsid w:val="00AE30F1"/>
    <w:rsid w:val="00B23378"/>
    <w:rsid w:val="00B36E0A"/>
    <w:rsid w:val="00B54BB3"/>
    <w:rsid w:val="00B908F5"/>
    <w:rsid w:val="00BB60B0"/>
    <w:rsid w:val="00C15603"/>
    <w:rsid w:val="00C957BC"/>
    <w:rsid w:val="00C97D31"/>
    <w:rsid w:val="00CB5B6E"/>
    <w:rsid w:val="00CC76EE"/>
    <w:rsid w:val="00D50496"/>
    <w:rsid w:val="00D969ED"/>
    <w:rsid w:val="00DA2D86"/>
    <w:rsid w:val="00DA50EF"/>
    <w:rsid w:val="00DC3C92"/>
    <w:rsid w:val="00DD3E9A"/>
    <w:rsid w:val="00DF0923"/>
    <w:rsid w:val="00E46948"/>
    <w:rsid w:val="00EA319D"/>
    <w:rsid w:val="00EA4D56"/>
    <w:rsid w:val="00F06509"/>
    <w:rsid w:val="00F27FB4"/>
    <w:rsid w:val="00F559AA"/>
    <w:rsid w:val="00FA4F8C"/>
    <w:rsid w:val="00FB0C78"/>
    <w:rsid w:val="00FB1C5D"/>
    <w:rsid w:val="00FF1E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96D625"/>
  <w15:chartTrackingRefBased/>
  <w15:docId w15:val="{D1C0B9B8-9468-4D2F-A326-87321BC8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color w:val="00FFFF"/>
      <w:sz w:val="16"/>
      <w:u w:val="single"/>
    </w:rPr>
  </w:style>
  <w:style w:type="paragraph" w:styleId="berschrift2">
    <w:name w:val="heading 2"/>
    <w:basedOn w:val="Standard"/>
    <w:next w:val="Standard"/>
    <w:qFormat/>
    <w:rsid w:val="006D3C72"/>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A6170D"/>
    <w:rPr>
      <w:rFonts w:ascii="Tahoma" w:hAnsi="Tahoma" w:cs="Tahoma"/>
      <w:sz w:val="16"/>
      <w:szCs w:val="16"/>
    </w:rPr>
  </w:style>
  <w:style w:type="table" w:styleId="Tabellenraster">
    <w:name w:val="Table Grid"/>
    <w:basedOn w:val="NormaleTabelle"/>
    <w:uiPriority w:val="39"/>
    <w:rsid w:val="0053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F1164"/>
    <w:pPr>
      <w:spacing w:before="100" w:beforeAutospacing="1" w:after="100" w:afterAutospacing="1"/>
    </w:pPr>
    <w:rPr>
      <w:szCs w:val="24"/>
    </w:rPr>
  </w:style>
  <w:style w:type="paragraph" w:styleId="Listenabsatz">
    <w:name w:val="List Paragraph"/>
    <w:basedOn w:val="Standard"/>
    <w:uiPriority w:val="34"/>
    <w:qFormat/>
    <w:rsid w:val="004F1164"/>
    <w:pPr>
      <w:ind w:left="720"/>
      <w:contextualSpacing/>
    </w:pPr>
  </w:style>
  <w:style w:type="character" w:styleId="Hyperlink">
    <w:name w:val="Hyperlink"/>
    <w:basedOn w:val="Absatz-Standardschriftart"/>
    <w:uiPriority w:val="99"/>
    <w:semiHidden/>
    <w:unhideWhenUsed/>
    <w:rsid w:val="004F1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dosb.de/user_upload/www.dosb.de/Corona/UEbergangsregeln/DTV_Deutscher_Tanzsportverband_neu.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dn.dosb.de/user_upload/www.dosb.de/Corona/UEbergangsregeln/UEbergangsregeln_DRB.pdf"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volleyball-verband.d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dosb.de/user_upload/www.dosb.de/Corona/UEbergangsregeln/DLV_Deutscher_Leichtathletikverband.pdf" TargetMode="External"/><Relationship Id="rId5" Type="http://schemas.openxmlformats.org/officeDocument/2006/relationships/webSettings" Target="webSettings.xml"/><Relationship Id="rId15" Type="http://schemas.openxmlformats.org/officeDocument/2006/relationships/hyperlink" Target="https://cdn.dosb.de/user_upload/www.dosb.de/Corona/UEbergangsregeln/DTB-UEbergangsregeln_Kinderturnen_20200512.pdf" TargetMode="External"/><Relationship Id="rId23" Type="http://schemas.openxmlformats.org/officeDocument/2006/relationships/theme" Target="theme/theme1.xml"/><Relationship Id="rId10" Type="http://schemas.openxmlformats.org/officeDocument/2006/relationships/hyperlink" Target="https://cdn.dosb.de/user_upload/www.dosb.de/Corona/UEbergangsregeln/DHB_Return-To-Play_im_Amateursport_3004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n.dosb.de/user_upload/www.dosb.de/Corona/UEbergangsregeln/DBB_Wiedereinstieg_2.0.pdf" TargetMode="External"/><Relationship Id="rId14" Type="http://schemas.openxmlformats.org/officeDocument/2006/relationships/hyperlink" Target="https://cdn.dosb.de/user_upload/www.dosb.de/Corona/UEbergangsregeln/DTB-UEbergangsregeln_DTB-Sportarten_Ausdifferenziert_20200512.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o\Documents\Benutzerdefinierte%20Office-Vorlagen\VfL-Briefkopf%20mit%20Torstr.&amp;IBAN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073B-81D6-4F82-BAE8-5746F7C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VfL-Briefkopf mit Torstr.&amp;IBANs</Template>
  <TotalTime>0</TotalTime>
  <Pages>3</Pages>
  <Words>1359</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Verein für Leibesübungen 1889 Wolfhagen e</vt:lpstr>
    </vt:vector>
  </TitlesOfParts>
  <Company>RCS</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für Leibesübungen 1889 Wolfhagen e</dc:title>
  <dc:subject>NEUER BRIEFKOPF 2</dc:subject>
  <dc:creator>Heiko</dc:creator>
  <cp:keywords/>
  <cp:lastModifiedBy>Heiko Weiershäuser</cp:lastModifiedBy>
  <cp:revision>2</cp:revision>
  <cp:lastPrinted>2008-05-20T13:23:00Z</cp:lastPrinted>
  <dcterms:created xsi:type="dcterms:W3CDTF">2021-11-10T14:09:00Z</dcterms:created>
  <dcterms:modified xsi:type="dcterms:W3CDTF">2021-11-10T14:09:00Z</dcterms:modified>
</cp:coreProperties>
</file>